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PDD Graph: Bridging Electronic Medical Records and Biomedical Knowledge Graphs via Entity Linking | SpringerLink</w:t>
      </w:r>
      <w:br/>
      <w:hyperlink r:id="rId7" w:history="1">
        <w:r>
          <w:rPr>
            <w:color w:val="2980b9"/>
            <w:u w:val="single"/>
          </w:rPr>
          <w:t xml:space="preserve">https://link.springer.com/chapter/10.1007/978-3-319-68204-4_23</w:t>
        </w:r>
      </w:hyperlink>
    </w:p>
    <w:p>
      <w:pPr>
        <w:pStyle w:val="Heading1"/>
      </w:pPr>
      <w:bookmarkStart w:id="2" w:name="_Toc2"/>
      <w:r>
        <w:t>Article summary:</w:t>
      </w:r>
      <w:bookmarkEnd w:id="2"/>
    </w:p>
    <w:p>
      <w:pPr>
        <w:jc w:val="both"/>
      </w:pPr>
      <w:r>
        <w:rPr/>
        <w:t xml:space="preserve">1. 本文提出了一个新的框架，将电子病历和生物医学知识图谱联系起来，构建了一个大规模、高质量的患者-药物-疾病（PDD）图谱数据集。</w:t>
      </w:r>
    </w:p>
    <w:p>
      <w:pPr>
        <w:jc w:val="both"/>
      </w:pPr>
      <w:r>
        <w:rPr/>
        <w:t xml:space="preserve">2. 该框架从MIMIC-III中提取重要的医学实体，并自动将它们与现有的生物医学知识图谱（包括ICD-9本体论和DrugBank）进行链接。</w:t>
      </w:r>
    </w:p>
    <w:p>
      <w:pPr>
        <w:jc w:val="both"/>
      </w:pPr>
      <w:r>
        <w:rPr/>
        <w:t xml:space="preserve">3. PDD图谱作为开放资源发布在Web上，并提供了SPARQL查询端点，可用于医学发现和应用，如有效治疗建议。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一种将电子病历和生物医学知识图谱通过实体链接进行桥接的方法，构建了一个大规模、高质量的患者、疾病和药物（PDD）异构图。文章提出了从MIMIC-III中提取重要医学实体并自动链接到现有生物医学知识图谱的新框架。作者认为，这个PDD图可以为医学发现和应用提供路径，如有效治疗建议。</w:t>
      </w:r>
    </w:p>
    <w:p>
      <w:pPr>
        <w:jc w:val="both"/>
      </w:pPr>
      <w:r>
        <w:rPr/>
        <w:t xml:space="preserve"/>
      </w:r>
    </w:p>
    <w:p>
      <w:pPr>
        <w:jc w:val="both"/>
      </w:pPr>
      <w:r>
        <w:rPr/>
        <w:t xml:space="preserve">然而，本文存在以下问题：</w:t>
      </w:r>
    </w:p>
    <w:p>
      <w:pPr>
        <w:jc w:val="both"/>
      </w:pPr>
      <w:r>
        <w:rPr/>
        <w:t xml:space="preserve"/>
      </w:r>
    </w:p>
    <w:p>
      <w:pPr>
        <w:jc w:val="both"/>
      </w:pPr>
      <w:r>
        <w:rPr/>
        <w:t xml:space="preserve">1. 偏见：文章没有探讨可能存在的风险或负面影响，只强调了该方法的优点和应用前景。这可能会导致读者对该方法过于乐观，并忽略其潜在缺陷。</w:t>
      </w:r>
    </w:p>
    <w:p>
      <w:pPr>
        <w:jc w:val="both"/>
      </w:pPr>
      <w:r>
        <w:rPr/>
        <w:t xml:space="preserve"/>
      </w:r>
    </w:p>
    <w:p>
      <w:pPr>
        <w:jc w:val="both"/>
      </w:pPr>
      <w:r>
        <w:rPr/>
        <w:t xml:space="preserve">2. 片面报道：文章只关注了从EMR数据中提取实体之间的关系，而没有考虑其他因素对结果的影响。例如，是否考虑了不同地区、不同年龄段、不同性别等因素对结果的影响？</w:t>
      </w:r>
    </w:p>
    <w:p>
      <w:pPr>
        <w:jc w:val="both"/>
      </w:pPr>
      <w:r>
        <w:rPr/>
        <w:t xml:space="preserve"/>
      </w:r>
    </w:p>
    <w:p>
      <w:pPr>
        <w:jc w:val="both"/>
      </w:pPr>
      <w:r>
        <w:rPr/>
        <w:t xml:space="preserve">3. 缺失证据：文章没有提供足够的证据来支持其主张。例如，在介绍PDD图时，并没有给出具体案例或数据来说明它是如何帮助医生做出更好的决策的。</w:t>
      </w:r>
    </w:p>
    <w:p>
      <w:pPr>
        <w:jc w:val="both"/>
      </w:pPr>
      <w:r>
        <w:rPr/>
        <w:t xml:space="preserve"/>
      </w:r>
    </w:p>
    <w:p>
      <w:pPr>
        <w:jc w:val="both"/>
      </w:pPr>
      <w:r>
        <w:rPr/>
        <w:t xml:space="preserve">4. 宣传内容：文章过于强调该方法的优点和应用前景，而忽略了其局限性和潜在缺陷。这可能会误导读者对该方法过于乐观，并忽略其潜在风险。</w:t>
      </w:r>
    </w:p>
    <w:p>
      <w:pPr>
        <w:jc w:val="both"/>
      </w:pPr>
      <w:r>
        <w:rPr/>
        <w:t xml:space="preserve"/>
      </w:r>
    </w:p>
    <w:p>
      <w:pPr>
        <w:jc w:val="both"/>
      </w:pPr>
      <w:r>
        <w:rPr/>
        <w:t xml:space="preserve">5. 偏袒：文章只介绍了作者所开发的框架，并没有探讨其他类似框架或方法与之比较时存在的差异或优劣之处。这可能会使读者认为该框架是唯一可行且最佳选择。</w:t>
      </w:r>
    </w:p>
    <w:p>
      <w:pPr>
        <w:jc w:val="both"/>
      </w:pPr>
      <w:r>
        <w:rPr/>
        <w:t xml:space="preserve"/>
      </w:r>
    </w:p>
    <w:p>
      <w:pPr>
        <w:jc w:val="both"/>
      </w:pPr>
      <w:r>
        <w:rPr/>
        <w:t xml:space="preserve">总之，本文虽然介绍了一种新颖且有前景的方法，但也存在上述问题需要进一步完善和探讨。</w:t>
      </w:r>
    </w:p>
    <w:p>
      <w:pPr>
        <w:pStyle w:val="Heading1"/>
      </w:pPr>
      <w:bookmarkStart w:id="5" w:name="_Toc5"/>
      <w:r>
        <w:t>Topics for further research:</w:t>
      </w:r>
      <w:bookmarkEnd w:id="5"/>
    </w:p>
    <w:p>
      <w:pPr>
        <w:spacing w:after="0"/>
        <w:numPr>
          <w:ilvl w:val="0"/>
          <w:numId w:val="2"/>
        </w:numPr>
      </w:pPr>
      <w:r>
        <w:rPr/>
        <w:t xml:space="preserve">Potential risks and negative impacts of the proposed method
</w:t>
      </w:r>
    </w:p>
    <w:p>
      <w:pPr>
        <w:spacing w:after="0"/>
        <w:numPr>
          <w:ilvl w:val="0"/>
          <w:numId w:val="2"/>
        </w:numPr>
      </w:pPr>
      <w:r>
        <w:rPr/>
        <w:t xml:space="preserve">Factors other than entity relationships that may affect the results
</w:t>
      </w:r>
    </w:p>
    <w:p>
      <w:pPr>
        <w:spacing w:after="0"/>
        <w:numPr>
          <w:ilvl w:val="0"/>
          <w:numId w:val="2"/>
        </w:numPr>
      </w:pPr>
      <w:r>
        <w:rPr/>
        <w:t xml:space="preserve">Lack of evidence to support the claims made in the article
</w:t>
      </w:r>
    </w:p>
    <w:p>
      <w:pPr>
        <w:spacing w:after="0"/>
        <w:numPr>
          <w:ilvl w:val="0"/>
          <w:numId w:val="2"/>
        </w:numPr>
      </w:pPr>
      <w:r>
        <w:rPr/>
        <w:t xml:space="preserve">Potential limitations and risks of the proposed method
</w:t>
      </w:r>
    </w:p>
    <w:p>
      <w:pPr>
        <w:spacing w:after="0"/>
        <w:numPr>
          <w:ilvl w:val="0"/>
          <w:numId w:val="2"/>
        </w:numPr>
      </w:pPr>
      <w:r>
        <w:rPr/>
        <w:t xml:space="preserve">Comparison with other similar frameworks or methods
</w:t>
      </w:r>
    </w:p>
    <w:p>
      <w:pPr>
        <w:numPr>
          <w:ilvl w:val="0"/>
          <w:numId w:val="2"/>
        </w:numPr>
      </w:pPr>
      <w:r>
        <w:rPr/>
        <w:t xml:space="preserve">Further research needed to address the issues raised in the article</w:t>
      </w:r>
    </w:p>
    <w:p>
      <w:pPr>
        <w:pStyle w:val="Heading1"/>
      </w:pPr>
      <w:bookmarkStart w:id="6" w:name="_Toc6"/>
      <w:r>
        <w:t>Report location:</w:t>
      </w:r>
      <w:bookmarkEnd w:id="6"/>
    </w:p>
    <w:p>
      <w:hyperlink r:id="rId8" w:history="1">
        <w:r>
          <w:rPr>
            <w:color w:val="2980b9"/>
            <w:u w:val="single"/>
          </w:rPr>
          <w:t xml:space="preserve">https://www.fullpicture.app/item/26572ec09b0c6bbe431253a06dcde570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007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68204-4_23" TargetMode="External"/><Relationship Id="rId8" Type="http://schemas.openxmlformats.org/officeDocument/2006/relationships/hyperlink" Target="https://www.fullpicture.app/item/26572ec09b0c6bbe431253a06dcde5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2023-12-05T11:55:41+01:00</dcterms:created>
  <dcterms:modified xsi:type="dcterms:W3CDTF">2023-12-05T11:55:41+01:00</dcterms:modified>
</cp:coreProperties>
</file>

<file path=docProps/custom.xml><?xml version="1.0" encoding="utf-8"?>
<Properties xmlns="http://schemas.openxmlformats.org/officeDocument/2006/custom-properties" xmlns:vt="http://schemas.openxmlformats.org/officeDocument/2006/docPropsVTypes"/>
</file>