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Getting Health Hazards of Inhaled Nano/Microplastics into Focus: Expectations and Challenges | Environmental Science &amp; Technology</w:t>
      </w:r>
      <w:br/>
      <w:hyperlink r:id="rId7" w:history="1">
        <w:r>
          <w:rPr>
            <w:color w:val="2980b9"/>
            <w:u w:val="single"/>
          </w:rPr>
          <w:t xml:space="preserve">https://pubs.acs.org/doi/10.1021/acs.est.3c00029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微塑料对生物的危害已经得到广泛关注，但人类通过吸入微塑料的健康风险仍需深入研究。</w:t>
      </w:r>
    </w:p>
    <w:p>
      <w:pPr>
        <w:jc w:val="both"/>
      </w:pPr>
      <w:r>
        <w:rPr/>
        <w:t xml:space="preserve">2. 空气中的微塑料具有多种不同的物理化学特性，这些特性会影响其毒性，并且可能会与其他有毒物质相互作用。</w:t>
      </w:r>
    </w:p>
    <w:p>
      <w:pPr>
        <w:jc w:val="both"/>
      </w:pPr>
      <w:r>
        <w:rPr/>
        <w:t xml:space="preserve">3. 为了更好地评估吸入微塑料对人类健康的影响，需要开展更多实验研究，并结合机器学习和人工智能等计算工具进行综合分析。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该文章对纳米/微塑料吸入健康危害的关注和挑战进行了探讨。然而，该文章存在一些问题。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足够的证据来支持其主张。虽然有越来越多的研究表明微塑料对生物有害，但是在空气中吸入微塑料的健康危害仍需要更多的研究来证实。此外，该文章没有提供任何数据或研究来支持其声称人类每年摄入74,000至121,000个微塑料颗粒的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其次，该文章忽略了其他可能影响健康的因素。例如，空气中还存在其他污染物和化学物质，这些也可能对人体健康产生负面影响。此外，在呼吸系统中发现微塑料并不意味着它们会对人体产生危害。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第三，该文章没有平等地呈现双方观点。虽然作者提到了一些反驳观点，但是他们并没有给予足够的重视或详细说明这些反驳观点。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最后，该文章缺乏实际应用价值。尽管作者提出了一些建议和方法来解决问题，但是这些建议和方法并没有得到充分阐述或具体说明如何实施。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总之，虽然纳米/微塑料吸入健康危害是一个重要话题，但是需要更多的研究来确定其真正影响，并且需要更加客观、全面地呈现相关信息。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Ignoring other potential health factors
</w:t>
      </w:r>
    </w:p>
    <w:p>
      <w:pPr>
        <w:spacing w:after="0"/>
        <w:numPr>
          <w:ilvl w:val="0"/>
          <w:numId w:val="2"/>
        </w:numPr>
      </w:pPr>
      <w:r>
        <w:rPr/>
        <w:t xml:space="preserve">Lack of equal presentation of opposing views
</w:t>
      </w:r>
    </w:p>
    <w:p>
      <w:pPr>
        <w:spacing w:after="0"/>
        <w:numPr>
          <w:ilvl w:val="0"/>
          <w:numId w:val="2"/>
        </w:numPr>
      </w:pPr>
      <w:r>
        <w:rPr/>
        <w:t xml:space="preserve">Lack of practical application value
</w:t>
      </w:r>
    </w:p>
    <w:p>
      <w:pPr>
        <w:spacing w:after="0"/>
        <w:numPr>
          <w:ilvl w:val="0"/>
          <w:numId w:val="2"/>
        </w:numPr>
      </w:pPr>
      <w:r>
        <w:rPr/>
        <w:t xml:space="preserve">Need for more research
</w:t>
      </w:r>
    </w:p>
    <w:p>
      <w:pPr>
        <w:numPr>
          <w:ilvl w:val="0"/>
          <w:numId w:val="2"/>
        </w:numPr>
      </w:pPr>
      <w:r>
        <w:rPr/>
        <w:t xml:space="preserve">Objective and comprehensive presentation of information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https://www.fullpicture.app/item/2625d6d7c13ec51f84958ef6337be2dd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A41D6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10.1021/acs.est.3c00029" TargetMode="External"/><Relationship Id="rId8" Type="http://schemas.openxmlformats.org/officeDocument/2006/relationships/hyperlink" Target="https://www.fullpicture.app/item/2625d6d7c13ec51f84958ef6337be2d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2023-12-19T17:30:28+01:00</dcterms:created>
  <dcterms:modified xsi:type="dcterms:W3CDTF">2023-12-19T17:30:28+01:00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