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Electricity consumption and load prediction method for Chinese rural residences based on the randomness and seasonality in electricity usage behavior - ScienceDirect</w:t>
      </w:r>
      <w:br/>
      <w:hyperlink r:id="rId7" w:history="1">
        <w:r>
          <w:rPr>
            <w:color w:val="2980b9"/>
            <w:u w:val="single"/>
          </w:rPr>
          <w:t xml:space="preserve">https://www.sciencedirect.com/science/article/abs/pii/S0378778822008180</w:t>
        </w:r>
      </w:hyperlink>
    </w:p>
    <w:p>
      <w:pPr>
        <w:pStyle w:val="Heading1"/>
      </w:pPr>
      <w:bookmarkStart w:id="2" w:name="_Toc2"/>
      <w:r>
        <w:t>Article summary:</w:t>
      </w:r>
      <w:bookmarkEnd w:id="2"/>
    </w:p>
    <w:p>
      <w:pPr>
        <w:jc w:val="both"/>
      </w:pPr>
      <w:r>
        <w:rPr/>
        <w:t xml:space="preserve">1. Rural electricity consumption in China is increasing and there is a need to predict electricity consumption and load (ECL) for rural residences under the background of carbon neutrality.</w:t>
      </w:r>
    </w:p>
    <w:p>
      <w:pPr>
        <w:jc w:val="both"/>
      </w:pPr>
      <w:r>
        <w:rPr/>
        <w:t xml:space="preserve">2. Various predictive models have been developed for ECL prediction, including data-driven methods and bottom-up end-use approaches based on appliance information and occupant behavior.</w:t>
      </w:r>
    </w:p>
    <w:p>
      <w:pPr>
        <w:jc w:val="both"/>
      </w:pPr>
      <w:r>
        <w:rPr/>
        <w:t xml:space="preserve">3. However, related studies on forecasting the ECL for Chinese rural residences are limited due to the outdated grid system and lack of modern monitoring systems with building management systems, making it difficult to obtain available hourly power loads of rural households and occupant behavior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基于电力使用行为的随机性和季节性的中国农村住宅的电力消耗和负荷预测方法。文章提到了中国农村地区电力消耗占总家庭用电量的比例不断增加，同时政府也在推动实现碳中和目标，发展清洁能源系统。然而，由于农村地区旧有的电网系统和缺乏建筑能源管理系统，可用的电力消耗和负荷数据很少，因此需要预测农村住宅的电力消耗和负荷。</w:t>
      </w:r>
    </w:p>
    <w:p>
      <w:pPr>
        <w:jc w:val="both"/>
      </w:pPr>
      <w:r>
        <w:rPr/>
        <w:t xml:space="preserve"/>
      </w:r>
    </w:p>
    <w:p>
      <w:pPr>
        <w:jc w:val="both"/>
      </w:pPr>
      <w:r>
        <w:rPr/>
        <w:t xml:space="preserve">文章介绍了各种预测模型，包括基于数据驱动方法和基于设备信息和居民行为的自下而上方法。对于商业建筑，数据驱动方法被广泛应用于预测电力消耗和负荷。然而，在农村地区由于缺乏现代监测系统以及建筑管理系统，数据驱动方法并不适用。自下而上方法则主要应用于居民住宅，并且只关注城市住宅。</w:t>
      </w:r>
    </w:p>
    <w:p>
      <w:pPr>
        <w:jc w:val="both"/>
      </w:pPr>
      <w:r>
        <w:rPr/>
        <w:t xml:space="preserve"/>
      </w:r>
    </w:p>
    <w:p>
      <w:pPr>
        <w:jc w:val="both"/>
      </w:pPr>
      <w:r>
        <w:rPr/>
        <w:t xml:space="preserve">然而，该文章存在一些偏见和局限性。首先，文章没有考虑到可能存在的风险或不确定性因素对预测结果造成影响。其次，文章只关注了农村住宅的电力消耗和负荷预测，而没有考虑到其他因素对清洁能源系统和电网转型的影响。此外，文章没有提供足够的证据来支持其主张，并且未探索反驳意见。</w:t>
      </w:r>
    </w:p>
    <w:p>
      <w:pPr>
        <w:jc w:val="both"/>
      </w:pPr>
      <w:r>
        <w:rPr/>
        <w:t xml:space="preserve"/>
      </w:r>
    </w:p>
    <w:p>
      <w:pPr>
        <w:jc w:val="both"/>
      </w:pPr>
      <w:r>
        <w:rPr/>
        <w:t xml:space="preserve">总之，该文章提供了一些有用的信息和方法来预测中国农村住宅的电力消耗和负荷，但需要更全面地考虑各种因素，并提供更多的证据来支持其主张。</w:t>
      </w:r>
    </w:p>
    <w:p>
      <w:pPr>
        <w:pStyle w:val="Heading1"/>
      </w:pPr>
      <w:bookmarkStart w:id="5" w:name="_Toc5"/>
      <w:r>
        <w:t>Topics for further research:</w:t>
      </w:r>
      <w:bookmarkEnd w:id="5"/>
    </w:p>
    <w:p>
      <w:pPr>
        <w:spacing w:after="0"/>
        <w:numPr>
          <w:ilvl w:val="0"/>
          <w:numId w:val="2"/>
        </w:numPr>
      </w:pPr>
      <w:r>
        <w:rPr/>
        <w:t xml:space="preserve">Risk and uncertainty factors in electricity consumption and load forecasting
</w:t>
      </w:r>
    </w:p>
    <w:p>
      <w:pPr>
        <w:spacing w:after="0"/>
        <w:numPr>
          <w:ilvl w:val="0"/>
          <w:numId w:val="2"/>
        </w:numPr>
      </w:pPr>
      <w:r>
        <w:rPr/>
        <w:t xml:space="preserve">Other factors affecting clean energy systems and grid transformation in rural areas
</w:t>
      </w:r>
    </w:p>
    <w:p>
      <w:pPr>
        <w:spacing w:after="0"/>
        <w:numPr>
          <w:ilvl w:val="0"/>
          <w:numId w:val="2"/>
        </w:numPr>
      </w:pPr>
      <w:r>
        <w:rPr/>
        <w:t xml:space="preserve">Evidence supporting the claims made in the article
</w:t>
      </w:r>
    </w:p>
    <w:p>
      <w:pPr>
        <w:spacing w:after="0"/>
        <w:numPr>
          <w:ilvl w:val="0"/>
          <w:numId w:val="2"/>
        </w:numPr>
      </w:pPr>
      <w:r>
        <w:rPr/>
        <w:t xml:space="preserve">Counterarguments and alternative perspectives on the topic
</w:t>
      </w:r>
    </w:p>
    <w:p>
      <w:pPr>
        <w:spacing w:after="0"/>
        <w:numPr>
          <w:ilvl w:val="0"/>
          <w:numId w:val="2"/>
        </w:numPr>
      </w:pPr>
      <w:r>
        <w:rPr/>
        <w:t xml:space="preserve">Limitations of the article's approach and methodology
</w:t>
      </w:r>
    </w:p>
    <w:p>
      <w:pPr>
        <w:numPr>
          <w:ilvl w:val="0"/>
          <w:numId w:val="2"/>
        </w:numPr>
      </w:pPr>
      <w:r>
        <w:rPr/>
        <w:t xml:space="preserve">Potential solutions or improvements for more comprehensive analysis and prediction.</w:t>
      </w:r>
    </w:p>
    <w:p>
      <w:pPr>
        <w:pStyle w:val="Heading1"/>
      </w:pPr>
      <w:bookmarkStart w:id="6" w:name="_Toc6"/>
      <w:r>
        <w:t>Report location:</w:t>
      </w:r>
      <w:bookmarkEnd w:id="6"/>
    </w:p>
    <w:p>
      <w:hyperlink r:id="rId8" w:history="1">
        <w:r>
          <w:rPr>
            <w:color w:val="2980b9"/>
            <w:u w:val="single"/>
          </w:rPr>
          <w:t xml:space="preserve">https://www.fullpicture.app/item/25db9a62bd40be43ae34a02aec156b66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3E0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22008180" TargetMode="External"/><Relationship Id="rId8" Type="http://schemas.openxmlformats.org/officeDocument/2006/relationships/hyperlink" Target="https://www.fullpicture.app/item/25db9a62bd40be43ae34a02aec156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2024-01-17T00:51:38+01:00</dcterms:created>
  <dcterms:modified xsi:type="dcterms:W3CDTF">2024-01-17T00:51:38+01:00</dcterms:modified>
</cp:coreProperties>
</file>

<file path=docProps/custom.xml><?xml version="1.0" encoding="utf-8"?>
<Properties xmlns="http://schemas.openxmlformats.org/officeDocument/2006/custom-properties" xmlns:vt="http://schemas.openxmlformats.org/officeDocument/2006/docPropsVTypes"/>
</file>