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Latest Cochrane Review finds high certainty evidence that nicotine e-cigarettes are more effective than traditional nicotine-replacement therapy (NRT) in helping people quit smoking | Cochrane</w:t>
      </w:r>
      <w:br/>
      <w:hyperlink r:id="rId7" w:history="1">
        <w:r>
          <w:rPr>
            <w:color w:val="2980b9"/>
            <w:u w:val="single"/>
          </w:rPr>
          <w:t xml:space="preserve">https://www.cochrane.org/news/latest-cochrane-review-finds-high-certainty-evidence-nicotine-e-cigarettes-are-more-effective</w:t>
        </w:r>
      </w:hyperlink>
    </w:p>
    <w:p>
      <w:pPr>
        <w:pStyle w:val="Heading1"/>
      </w:pPr>
      <w:bookmarkStart w:id="2" w:name="_Toc2"/>
      <w:r>
        <w:t>Article summary:</w:t>
      </w:r>
      <w:bookmarkEnd w:id="2"/>
    </w:p>
    <w:p>
      <w:pPr>
        <w:jc w:val="both"/>
      </w:pPr>
      <w:r>
        <w:rPr/>
        <w:t xml:space="preserve">1. 最新的Cochrane综述发现，尼古丁电子烟比传统的尼古丁替代疗法更有效，有助于人们戒烟。</w:t>
      </w:r>
    </w:p>
    <w:p>
      <w:pPr>
        <w:jc w:val="both"/>
      </w:pPr>
      <w:r>
        <w:rPr/>
        <w:t xml:space="preserve">2. 研究表明，使用含尼古丁的电子烟戒烟的成功率比使用贴片和口香糖等尼古丁替代治疗更高。</w:t>
      </w:r>
    </w:p>
    <w:p>
      <w:pPr>
        <w:jc w:val="both"/>
      </w:pPr>
      <w:r>
        <w:rPr/>
        <w:t xml:space="preserve">3. 尽管电子烟不是完全无害的，但相对于吸烟而言风险较小。需要更多长期数据来评估其安全性。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主要内容是一项最新的Cochrane综述发现，相比传统的尼古丁替代疗法（如贴片和口香糖），电子烟更有效地帮助人们戒烟。该综述包括78项研究，超过22,000名参与者，并发现使用含尼古丁电子烟的人更有可能在至少六个月内戒烟。</w:t>
      </w:r>
    </w:p>
    <w:p>
      <w:pPr>
        <w:jc w:val="both"/>
      </w:pPr>
      <w:r>
        <w:rPr/>
        <w:t xml:space="preserve"/>
      </w:r>
    </w:p>
    <w:p>
      <w:pPr>
        <w:jc w:val="both"/>
      </w:pPr>
      <w:r>
        <w:rPr/>
        <w:t xml:space="preserve">然而，该文章存在一些潜在偏见和不足之处。首先，它没有探讨电子烟对健康的长期影响。虽然该综述认为使用含尼古丁电子烟仅会带来少量风险，但这并不意味着它们是完全安全的。其次，该文章没有提到电子烟对青少年和未吸烟者的潜在危害。虽然该文章强调了不鼓励从未吸过烟的人使用电子烟，但并没有深入探讨这种产品可能导致青少年开始吸烟或成为尼古丁成瘾者的风险。</w:t>
      </w:r>
    </w:p>
    <w:p>
      <w:pPr>
        <w:jc w:val="both"/>
      </w:pPr>
      <w:r>
        <w:rPr/>
        <w:t xml:space="preserve"/>
      </w:r>
    </w:p>
    <w:p>
      <w:pPr>
        <w:jc w:val="both"/>
      </w:pPr>
      <w:r>
        <w:rPr/>
        <w:t xml:space="preserve">此外，该文章似乎忽略了其他因素对戒烟成功率的影响。例如，个体的意愿和动机、戒烟计划的质量和持续时间等因素都可能影响戒烟成功率。因此，仅仅依靠电子烟可能并不足以保证每个人都能成功戒烟。</w:t>
      </w:r>
    </w:p>
    <w:p>
      <w:pPr>
        <w:jc w:val="both"/>
      </w:pPr>
      <w:r>
        <w:rPr/>
        <w:t xml:space="preserve"/>
      </w:r>
    </w:p>
    <w:p>
      <w:pPr>
        <w:jc w:val="both"/>
      </w:pPr>
      <w:r>
        <w:rPr/>
        <w:t xml:space="preserve">最后，该文章似乎存在一些宣传内容。虽然该文章提到了电子烟的潜在风险和限制条件，但它似乎更强调了电子烟的优势和有效性。这种偏袒可能会误导读者，并使他们忽略其他可行的戒烟方法。</w:t>
      </w:r>
    </w:p>
    <w:p>
      <w:pPr>
        <w:pStyle w:val="Heading1"/>
      </w:pPr>
      <w:bookmarkStart w:id="5" w:name="_Toc5"/>
      <w:r>
        <w:t>Topics for further research:</w:t>
      </w:r>
      <w:bookmarkEnd w:id="5"/>
    </w:p>
    <w:p>
      <w:pPr>
        <w:spacing w:after="0"/>
        <w:numPr>
          <w:ilvl w:val="0"/>
          <w:numId w:val="2"/>
        </w:numPr>
      </w:pPr>
      <w:r>
        <w:rPr/>
        <w:t xml:space="preserve">Long-term health effects of e-cigarettes
</w:t>
      </w:r>
    </w:p>
    <w:p>
      <w:pPr>
        <w:spacing w:after="0"/>
        <w:numPr>
          <w:ilvl w:val="0"/>
          <w:numId w:val="2"/>
        </w:numPr>
      </w:pPr>
      <w:r>
        <w:rPr/>
        <w:t xml:space="preserve">Potential harm of e-cigarettes on youth and non-smokers
</w:t>
      </w:r>
    </w:p>
    <w:p>
      <w:pPr>
        <w:spacing w:after="0"/>
        <w:numPr>
          <w:ilvl w:val="0"/>
          <w:numId w:val="2"/>
        </w:numPr>
      </w:pPr>
      <w:r>
        <w:rPr/>
        <w:t xml:space="preserve">Factors affecting smoking cessation success rate
</w:t>
      </w:r>
    </w:p>
    <w:p>
      <w:pPr>
        <w:spacing w:after="0"/>
        <w:numPr>
          <w:ilvl w:val="0"/>
          <w:numId w:val="2"/>
        </w:numPr>
      </w:pPr>
      <w:r>
        <w:rPr/>
        <w:t xml:space="preserve">Limitations and risks of e-cigarettes
</w:t>
      </w:r>
    </w:p>
    <w:p>
      <w:pPr>
        <w:spacing w:after="0"/>
        <w:numPr>
          <w:ilvl w:val="0"/>
          <w:numId w:val="2"/>
        </w:numPr>
      </w:pPr>
      <w:r>
        <w:rPr/>
        <w:t xml:space="preserve">Other viable smoking cessation methods
</w:t>
      </w:r>
    </w:p>
    <w:p>
      <w:pPr>
        <w:numPr>
          <w:ilvl w:val="0"/>
          <w:numId w:val="2"/>
        </w:numPr>
      </w:pPr>
      <w:r>
        <w:rPr/>
        <w:t xml:space="preserve">Potential bias in the article's promotion of e-cigarettes</w:t>
      </w:r>
    </w:p>
    <w:p>
      <w:pPr>
        <w:pStyle w:val="Heading1"/>
      </w:pPr>
      <w:bookmarkStart w:id="6" w:name="_Toc6"/>
      <w:r>
        <w:t>Report location:</w:t>
      </w:r>
      <w:bookmarkEnd w:id="6"/>
    </w:p>
    <w:p>
      <w:hyperlink r:id="rId8" w:history="1">
        <w:r>
          <w:rPr>
            <w:color w:val="2980b9"/>
            <w:u w:val="single"/>
          </w:rPr>
          <w:t xml:space="preserve">https://www.fullpicture.app/item/2511423b8cea04fb3794444c26b268a5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3DD4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chrane.org/news/latest-cochrane-review-finds-high-certainty-evidence-nicotine-e-cigarettes-are-more-effective" TargetMode="External"/><Relationship Id="rId8" Type="http://schemas.openxmlformats.org/officeDocument/2006/relationships/hyperlink" Target="https://www.fullpicture.app/item/2511423b8cea04fb3794444c26b268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2024-01-06T00:53:25+01:00</dcterms:created>
  <dcterms:modified xsi:type="dcterms:W3CDTF">2024-01-06T00:53:25+01:00</dcterms:modified>
</cp:coreProperties>
</file>

<file path=docProps/custom.xml><?xml version="1.0" encoding="utf-8"?>
<Properties xmlns="http://schemas.openxmlformats.org/officeDocument/2006/custom-properties" xmlns:vt="http://schemas.openxmlformats.org/officeDocument/2006/docPropsVTypes"/>
</file>