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Contrasting Systemic Functional Linguistic and Situated Literacies Approaches to Multimodality in Literacy and Writing Studies. Written Communication, 30(3), 276–299 | 10.1177/0741088313488073</w:t>
      </w:r>
      <w:br/>
      <w:hyperlink r:id="rId7" w:history="1">
        <w:r>
          <w:rPr>
            <w:color w:val="2980b9"/>
            <w:u w:val="single"/>
          </w:rPr>
          <w:t xml:space="preserve">https://sci-hub.ru/10.1177/0741088313488073</w:t>
        </w:r>
      </w:hyperlink>
    </w:p>
    <w:p>
      <w:pPr>
        <w:pStyle w:val="Heading1"/>
      </w:pPr>
      <w:bookmarkStart w:id="2" w:name="_Toc2"/>
      <w:r>
        <w:t>Article summary:</w:t>
      </w:r>
      <w:bookmarkEnd w:id="2"/>
    </w:p>
    <w:p>
      <w:pPr>
        <w:jc w:val="both"/>
      </w:pPr>
      <w:r>
        <w:rPr/>
        <w:t xml:space="preserve">1. 本文对比了系统功能语言学和情境识字方法在识字和写作研究中的多模态性。作者指出，系统功能语言学强调语言的结构和功能，而情境识字方法则关注社会和文化背景对识字和写作的影响。</w:t>
      </w:r>
    </w:p>
    <w:p>
      <w:pPr>
        <w:jc w:val="both"/>
      </w:pPr>
      <w:r>
        <w:rPr/>
        <w:t xml:space="preserve">2. 文章探讨了多模态性在识字和写作中的重要性。多模态性指的是使用不同的媒体、图像、声音等来传达信息。作者认为，多模态性可以提高学生的阅读理解能力，并促进他们更好地理解和表达自己。</w:t>
      </w:r>
    </w:p>
    <w:p>
      <w:pPr>
        <w:jc w:val="both"/>
      </w:pPr>
      <w:r>
        <w:rPr/>
        <w:t xml:space="preserve">3. 文章还讨论了多模态教学对教育实践的影响。作者提出了一些教学策略，如使用视觉辅助材料、鼓励学生参与多媒体项目等，以帮助学生发展多模态识字和写作能力。</w:t>
      </w:r>
    </w:p>
    <w:p>
      <w:pPr>
        <w:jc w:val="both"/>
      </w:pPr>
      <w:r>
        <w:rPr/>
        <w:t xml:space="preserve"/>
      </w:r>
    </w:p>
    <w:p>
      <w:pPr>
        <w:jc w:val="both"/>
      </w:pPr>
      <w:r>
        <w:rPr/>
        <w:t xml:space="preserve">总结：本文通过对比不同方法论下的多模态性研究，强调了多模态性在识字和写作中的重要性，并提出了相应的教学策略。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文章内容。由于无法访问Sci-Hub网站，无法获取完整的文章内容。因此，无法提供对其潜在偏见及其来源的见解、片面报道、无根据的主张、缺失的考虑点、所提出主张的缺失证据、未探索的反驳、宣传内容，偏袒，是否注意到可能的风险，没有平等地呈现双方等等。</w:t>
      </w:r>
    </w:p>
    <w:p>
      <w:pPr>
        <w:jc w:val="both"/>
      </w:pPr>
      <w:r>
        <w:rPr/>
        <w:t xml:space="preserve"/>
      </w:r>
    </w:p>
    <w:p>
      <w:pPr>
        <w:jc w:val="both"/>
      </w:pPr>
      <w:r>
        <w:rPr/>
        <w:t xml:space="preserve">如果您能提供文章的摘要或相关信息，我将尽力为您提供更详细和准确的分析。</w:t>
      </w:r>
    </w:p>
    <w:p>
      <w:pPr>
        <w:pStyle w:val="Heading1"/>
      </w:pPr>
      <w:bookmarkStart w:id="5" w:name="_Toc5"/>
      <w:r>
        <w:t>Topics for further research:</w:t>
      </w:r>
      <w:bookmarkEnd w:id="5"/>
    </w:p>
    <w:p>
      <w:pPr>
        <w:spacing w:after="0"/>
        <w:numPr>
          <w:ilvl w:val="0"/>
          <w:numId w:val="2"/>
        </w:numPr>
      </w:pPr>
      <w:r>
        <w:rPr/>
        <w:t xml:space="preserve">文章的潜在偏见及其来源
</w:t>
      </w:r>
    </w:p>
    <w:p>
      <w:pPr>
        <w:spacing w:after="0"/>
        <w:numPr>
          <w:ilvl w:val="0"/>
          <w:numId w:val="2"/>
        </w:numPr>
      </w:pPr>
      <w:r>
        <w:rPr/>
        <w:t xml:space="preserve">文章的片面报道
</w:t>
      </w:r>
    </w:p>
    <w:p>
      <w:pPr>
        <w:spacing w:after="0"/>
        <w:numPr>
          <w:ilvl w:val="0"/>
          <w:numId w:val="2"/>
        </w:numPr>
      </w:pPr>
      <w:r>
        <w:rPr/>
        <w:t xml:space="preserve">文章中无根据的主张
</w:t>
      </w:r>
    </w:p>
    <w:p>
      <w:pPr>
        <w:spacing w:after="0"/>
        <w:numPr>
          <w:ilvl w:val="0"/>
          <w:numId w:val="2"/>
        </w:numPr>
      </w:pPr>
      <w:r>
        <w:rPr/>
        <w:t xml:space="preserve">文章中缺失的考虑点
</w:t>
      </w:r>
    </w:p>
    <w:p>
      <w:pPr>
        <w:spacing w:after="0"/>
        <w:numPr>
          <w:ilvl w:val="0"/>
          <w:numId w:val="2"/>
        </w:numPr>
      </w:pPr>
      <w:r>
        <w:rPr/>
        <w:t xml:space="preserve">文章中提出主张的缺失证据
</w:t>
      </w:r>
    </w:p>
    <w:p>
      <w:pPr>
        <w:numPr>
          <w:ilvl w:val="0"/>
          <w:numId w:val="2"/>
        </w:numPr>
      </w:pPr>
      <w:r>
        <w:rPr/>
        <w:t xml:space="preserve">文章中未探索的反驳</w:t>
      </w:r>
    </w:p>
    <w:p>
      <w:pPr>
        <w:pStyle w:val="Heading1"/>
      </w:pPr>
      <w:bookmarkStart w:id="6" w:name="_Toc6"/>
      <w:r>
        <w:t>Report location:</w:t>
      </w:r>
      <w:bookmarkEnd w:id="6"/>
    </w:p>
    <w:p>
      <w:hyperlink r:id="rId8" w:history="1">
        <w:r>
          <w:rPr>
            <w:color w:val="2980b9"/>
            <w:u w:val="single"/>
          </w:rPr>
          <w:t xml:space="preserve">https://www.fullpicture.app/item/24f7aed34317e0e7b6b722be35fe89b5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014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77/0741088313488073" TargetMode="External"/><Relationship Id="rId8" Type="http://schemas.openxmlformats.org/officeDocument/2006/relationships/hyperlink" Target="https://www.fullpicture.app/item/24f7aed34317e0e7b6b722be35fe89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2023-08-12T05:00:09+02:00</dcterms:created>
  <dcterms:modified xsi:type="dcterms:W3CDTF">2023-08-12T05:00:09+02:00</dcterms:modified>
</cp:coreProperties>
</file>

<file path=docProps/custom.xml><?xml version="1.0" encoding="utf-8"?>
<Properties xmlns="http://schemas.openxmlformats.org/officeDocument/2006/custom-properties" xmlns:vt="http://schemas.openxmlformats.org/officeDocument/2006/docPropsVTypes"/>
</file>