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Prevalence and associated factors of depression and anxiety among nurses during the outbreak of COVID-19 in China: A cross-sectional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https://pubmed.ncbi.nlm.nih.gov/33207297/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该研究调查了中国COVID-19疫情期间护士中抑郁和焦虑的患病率及相关因素。</w:t>
      </w:r>
    </w:p>
    <w:p>
      <w:pPr>
        <w:jc w:val="both"/>
      </w:pPr>
      <w:r>
        <w:rPr/>
        <w:t xml:space="preserve">2. 结果显示，在COVID-19疫情期间，护士中抑郁和焦虑的患病率较高。</w:t>
      </w:r>
    </w:p>
    <w:p>
      <w:pPr>
        <w:jc w:val="both"/>
      </w:pPr>
      <w:r>
        <w:rPr/>
        <w:t xml:space="preserve">3. 研究还发现，与年龄、性别、婚姻状况、职称等因素有关。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对于上述文章的详细批判性分析，需要先阅读完整的文章内容。由于只提供了文章标题和作者信息，并没有提供文章正文，无法进行具体的分析和评价。请提供完整的文章内容以便进行进一步的分析。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文章的主题和中心思想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文章的逻辑和推理过程
通过对这些关键短语的分析，可以对文章进行更深入的批判性分析。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https://www.fullpicture.app/item/24ed44aba16bdd8a28344d9037f9686e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97C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207297/" TargetMode="External"/><Relationship Id="rId8" Type="http://schemas.openxmlformats.org/officeDocument/2006/relationships/hyperlink" Target="https://www.fullpicture.app/item/24ed44aba16bdd8a28344d9037f968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2024-01-12T06:34:12+01:00</dcterms:created>
  <dcterms:modified xsi:type="dcterms:W3CDTF">2024-01-12T06:34:12+01:00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