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Lab to Fab: How Analog Devices is Experimenting with a New Family of Products at BU | Office of Research</w:t>
      </w:r>
      <w:br/>
      <w:hyperlink r:id="rId7" w:history="1">
        <w:r>
          <w:rPr>
            <w:color w:val="2980b9"/>
            <w:u w:val="single"/>
          </w:rPr>
          <w:t xml:space="preserve">https://www.bu.edu/research/2023/01/26/from-lab-to-fab-how-analog-devices-is-experimenting-with-a-new-family-of-products-at-bu/</w:t>
        </w:r>
      </w:hyperlink>
    </w:p>
    <w:p>
      <w:pPr>
        <w:pStyle w:val="Heading1"/>
      </w:pPr>
      <w:bookmarkStart w:id="2" w:name="_Toc2"/>
      <w:r>
        <w:t>Article summary:</w:t>
      </w:r>
      <w:bookmarkEnd w:id="2"/>
    </w:p>
    <w:p>
      <w:pPr>
        <w:jc w:val="both"/>
      </w:pPr>
      <w:r>
        <w:rPr/>
        <w:t xml:space="preserve">1. Analog Devices, a chip maker, has set up a satellite lab at Boston University's Business Innovation Center (BIC) to work on a disruptive home and point-of-care diagnostic.</w:t>
      </w:r>
    </w:p>
    <w:p>
      <w:pPr>
        <w:jc w:val="both"/>
      </w:pPr>
      <w:r>
        <w:rPr/>
        <w:t xml:space="preserve">2. The BIC provides an ideal environment for developing and working on innovative technologies, with access to students, faculty, and campus resources.</w:t>
      </w:r>
    </w:p>
    <w:p>
      <w:pPr>
        <w:jc w:val="both"/>
      </w:pPr>
      <w:r>
        <w:rPr/>
        <w:t xml:space="preserve">3. Analog Devices' presence at the BIC has resulted in internships for BU engineering students, job opportunities for graduates, and contributions to academic research on campus.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"From Lab to Fab: How Analog Devices is Experimenting with a New Family of Products at BU" discusses the collaboration between Analog Devices (ADI) and Boston University's Business Innovation Center (BIC) in developing new biomedical sensors for home-testing viruses. While the article provides some interesting insights into the partnership and the potential benefits it brings, there are several areas where critical analysis is warranted.</w:t>
      </w:r>
    </w:p>
    <w:p>
      <w:pPr>
        <w:jc w:val="both"/>
      </w:pPr>
      <w:r>
        <w:rPr/>
        <w:t xml:space="preserve"/>
      </w:r>
    </w:p>
    <w:p>
      <w:pPr>
        <w:jc w:val="both"/>
      </w:pPr>
      <w:r>
        <w:rPr/>
        <w:t xml:space="preserve">Firstly, the article lacks a balanced perspective by primarily focusing on the positive aspects of the collaboration. It highlights the advantages for ADI, such as access to students and faculty, internships, and sponsored research agreements. However, it fails to explore any potential drawbacks or challenges that may arise from this partnership. For example, there could be conflicts of interest between ADI's commercial goals and BU's academic objectives.</w:t>
      </w:r>
    </w:p>
    <w:p>
      <w:pPr>
        <w:jc w:val="both"/>
      </w:pPr>
      <w:r>
        <w:rPr/>
        <w:t xml:space="preserve"/>
      </w:r>
    </w:p>
    <w:p>
      <w:pPr>
        <w:jc w:val="both"/>
      </w:pPr>
      <w:r>
        <w:rPr/>
        <w:t xml:space="preserve">Additionally, the article makes unsupported claims about the disruptive nature of ADI's diagnostic technology without providing evidence or discussing potential limitations. It states that ADI aims to disrupt the diagnostics sector by moving from centralized labs to at-home testing but does not provide any data or examples to support this claim. Without further information, it is difficult to assess the validity and impact of ADI's technology.</w:t>
      </w:r>
    </w:p>
    <w:p>
      <w:pPr>
        <w:jc w:val="both"/>
      </w:pPr>
      <w:r>
        <w:rPr/>
        <w:t xml:space="preserve"/>
      </w:r>
    </w:p>
    <w:p>
      <w:pPr>
        <w:jc w:val="both"/>
      </w:pPr>
      <w:r>
        <w:rPr/>
        <w:t xml:space="preserve">Furthermore, there is a lack of exploration of counterarguments or alternative perspectives. The article presents ADI's viewpoint without considering potential criticisms or concerns raised by experts in the field. This one-sided reporting limits readers' ability to form a well-rounded understanding of the topic.</w:t>
      </w:r>
    </w:p>
    <w:p>
      <w:pPr>
        <w:jc w:val="both"/>
      </w:pPr>
      <w:r>
        <w:rPr/>
        <w:t xml:space="preserve"/>
      </w:r>
    </w:p>
    <w:p>
      <w:pPr>
        <w:jc w:val="both"/>
      </w:pPr>
      <w:r>
        <w:rPr/>
        <w:t xml:space="preserve">The article also contains promotional content that portrays ADI in a positive light without critically examining its actions or motives. It emphasizes ADI's financial success and workforce size as indicators of its credibility and expertise but does not delve into any potential ethical considerations or conflicts of interest that may arise from its involvement with BU.</w:t>
      </w:r>
    </w:p>
    <w:p>
      <w:pPr>
        <w:jc w:val="both"/>
      </w:pPr>
      <w:r>
        <w:rPr/>
        <w:t xml:space="preserve"/>
      </w:r>
    </w:p>
    <w:p>
      <w:pPr>
        <w:jc w:val="both"/>
      </w:pPr>
      <w:r>
        <w:rPr/>
        <w:t xml:space="preserve">Moreover, while the article briefly mentions environmental considerations in product development, it does not provide sufficient details on how ADI plans to address these concerns or the potential impact of its technology on sustainability. This omission is a significant oversight, as environmental sustainability is an important aspect of any technological innovation.</w:t>
      </w:r>
    </w:p>
    <w:p>
      <w:pPr>
        <w:jc w:val="both"/>
      </w:pPr>
      <w:r>
        <w:rPr/>
        <w:t xml:space="preserve"/>
      </w:r>
    </w:p>
    <w:p>
      <w:pPr>
        <w:jc w:val="both"/>
      </w:pPr>
      <w:r>
        <w:rPr/>
        <w:t xml:space="preserve">In conclusion, the article presents a biased and one-sided view of the collaboration between ADI and BU's BIC. It lacks critical analysis, fails to provide evidence for its claims, overlooks potential risks and limitations, and does not explore alternative perspectives. A more balanced and comprehensive approach would have provided readers with a more nuanced understanding of the topic.</w:t>
      </w:r>
    </w:p>
    <w:p>
      <w:pPr>
        <w:pStyle w:val="Heading1"/>
      </w:pPr>
      <w:bookmarkStart w:id="5" w:name="_Toc5"/>
      <w:r>
        <w:t>Topics for further research:</w:t>
      </w:r>
      <w:bookmarkEnd w:id="5"/>
    </w:p>
    <w:p>
      <w:pPr>
        <w:spacing w:after="0"/>
        <w:numPr>
          <w:ilvl w:val="0"/>
          <w:numId w:val="2"/>
        </w:numPr>
      </w:pPr>
      <w:r>
        <w:rPr/>
        <w:t xml:space="preserve">Potential conflicts of interest in industry-academic partnerships
</w:t>
      </w:r>
    </w:p>
    <w:p>
      <w:pPr>
        <w:spacing w:after="0"/>
        <w:numPr>
          <w:ilvl w:val="0"/>
          <w:numId w:val="2"/>
        </w:numPr>
      </w:pPr>
      <w:r>
        <w:rPr/>
        <w:t xml:space="preserve">Limitations of at-home virus testing technology
</w:t>
      </w:r>
    </w:p>
    <w:p>
      <w:pPr>
        <w:spacing w:after="0"/>
        <w:numPr>
          <w:ilvl w:val="0"/>
          <w:numId w:val="2"/>
        </w:numPr>
      </w:pPr>
      <w:r>
        <w:rPr/>
        <w:t xml:space="preserve">Criticisms of ADI's diagnostic technology
</w:t>
      </w:r>
    </w:p>
    <w:p>
      <w:pPr>
        <w:spacing w:after="0"/>
        <w:numPr>
          <w:ilvl w:val="0"/>
          <w:numId w:val="2"/>
        </w:numPr>
      </w:pPr>
      <w:r>
        <w:rPr/>
        <w:t xml:space="preserve">Ethical considerations in industry collaborations
</w:t>
      </w:r>
    </w:p>
    <w:p>
      <w:pPr>
        <w:spacing w:after="0"/>
        <w:numPr>
          <w:ilvl w:val="0"/>
          <w:numId w:val="2"/>
        </w:numPr>
      </w:pPr>
      <w:r>
        <w:rPr/>
        <w:t xml:space="preserve">Environmental impact of biomedical sensor development
</w:t>
      </w:r>
    </w:p>
    <w:p>
      <w:pPr>
        <w:numPr>
          <w:ilvl w:val="0"/>
          <w:numId w:val="2"/>
        </w:numPr>
      </w:pPr>
      <w:r>
        <w:rPr/>
        <w:t xml:space="preserve">Alternative perspectives on the shift from centralized labs to at-home testing</w:t>
      </w:r>
    </w:p>
    <w:p>
      <w:pPr>
        <w:pStyle w:val="Heading1"/>
      </w:pPr>
      <w:bookmarkStart w:id="6" w:name="_Toc6"/>
      <w:r>
        <w:t>Report location:</w:t>
      </w:r>
      <w:bookmarkEnd w:id="6"/>
    </w:p>
    <w:p>
      <w:hyperlink r:id="rId8" w:history="1">
        <w:r>
          <w:rPr>
            <w:color w:val="2980b9"/>
            <w:u w:val="single"/>
          </w:rPr>
          <w:t xml:space="preserve">https://www.fullpicture.app/item/24afe12c830eabe8ec8bc73376338e2a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A4BA1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u.edu/research/2023/01/26/from-lab-to-fab-how-analog-devices-is-experimenting-with-a-new-family-of-products-at-bu/" TargetMode="External"/><Relationship Id="rId8" Type="http://schemas.openxmlformats.org/officeDocument/2006/relationships/hyperlink" Target="https://www.fullpicture.app/item/24afe12c830eabe8ec8bc73376338e2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2024-01-07T21:07:14+01:00</dcterms:created>
  <dcterms:modified xsi:type="dcterms:W3CDTF">2024-01-07T21:07:14+01:00</dcterms:modified>
</cp:coreProperties>
</file>

<file path=docProps/custom.xml><?xml version="1.0" encoding="utf-8"?>
<Properties xmlns="http://schemas.openxmlformats.org/officeDocument/2006/custom-properties" xmlns:vt="http://schemas.openxmlformats.org/officeDocument/2006/docPropsVTypes"/>
</file>