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Mutations of multiple genes cause deregulation of NF-κB in diffuse large B-cell lymphoma | Nature</w:t>
      </w:r>
      <w:br/>
      <w:hyperlink r:id="rId7" w:history="1">
        <w:r>
          <w:rPr>
            <w:color w:val="2980b9"/>
            <w:u w:val="single"/>
          </w:rPr>
          <w:t xml:space="preserve">https://www.nature.com/articles/nature07968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DLBCL is a heterogeneous disease with different genetic and phenotypic features, including different subtypes such as GCB-DLBCL, ABC-DLBCL, PMBL, and unclassified cases.</w:t>
      </w:r>
    </w:p>
    <w:p>
      <w:pPr>
        <w:jc w:val="both"/>
      </w:pPr>
      <w:r>
        <w:rPr/>
        <w:t xml:space="preserve">2. The NF-κB signaling pathway is activated in ABC-DLBCL, as shown by the preferential expression of NF-κB target genes and the dependence of ABC-DLBCL cell lines on NF-κB activity for proliferation and survival.</w:t>
      </w:r>
    </w:p>
    <w:p>
      <w:pPr>
        <w:jc w:val="both"/>
      </w:pPr>
      <w:r>
        <w:rPr/>
        <w:t xml:space="preserve">3. Mutations in multiple genes involved in the NF-κB pathway, including A20 (TNFAIP3), are found in DLBCL samples, suggesting that deregulation of NF-κB may be a primary pathogenetic event in some cases.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这篇文章主要介绍了在弥漫性大B细胞淋巴瘤（DLBCL）中，多个基因的突变导致NF-κB的失调。文章提到，DLBCL是一种遗传、表型和临床特征方面存在异质性的疾病。然而，文章存在一些批判性问题。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首先，文章没有提供关于作者可能存在的潜在偏见或利益冲突的信息。这可能会影响对结果的解释和理解。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其次，文章只引用了少数几个参考文献来支持其观点，并未全面考虑到该领域的其他研究成果。这可能导致对问题的片面报道，并忽略了其他可能的解释或观点。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此外，文章中提出了NF-κB活化在ABC-DLBCL中是由于CARD11基因突变引起的观点，但并未提供足够的证据来支持这一主张。缺乏实验证据使得该主张缺乏说服力。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另外，文章没有探讨其他可能解释NF-κB活化机制的因素。它只关注了基因突变作为唯一原因，并未考虑其他潜在因素如环境、表观遗传等对NF-κB活化的影响。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此外，文章没有提及可能存在的风险或副作用。对于涉及基因突变和细胞信号通路的研究，了解潜在的风险和副作用是非常重要的。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最后，文章没有平等地呈现双方观点。它只关注了NF-κB活化的机制，而未探讨其他可能解释或观点。这可能导致读者对问题的理解不完整。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总之，这篇文章在提供了一些关于DLBCL中NF-κB活化机制的信息，但存在一些批判性问题。需要更多的研究来验证和支持这些观点，并全面考虑其他可能解释和观点。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弥漫性大B细胞淋巴瘤（DLBCL）的遗传、表型和临床特征
</w:t>
      </w:r>
    </w:p>
    <w:p>
      <w:pPr>
        <w:spacing w:after="0"/>
        <w:numPr>
          <w:ilvl w:val="0"/>
          <w:numId w:val="2"/>
        </w:numPr>
      </w:pPr>
      <w:r>
        <w:rPr/>
        <w:t xml:space="preserve">DLBCL中多个基因突变导致NF-κB的失调
</w:t>
      </w:r>
    </w:p>
    <w:p>
      <w:pPr>
        <w:spacing w:after="0"/>
        <w:numPr>
          <w:ilvl w:val="0"/>
          <w:numId w:val="2"/>
        </w:numPr>
      </w:pPr>
      <w:r>
        <w:rPr/>
        <w:t xml:space="preserve">作者的潜在偏见或利益冲突
</w:t>
      </w:r>
    </w:p>
    <w:p>
      <w:pPr>
        <w:spacing w:after="0"/>
        <w:numPr>
          <w:ilvl w:val="0"/>
          <w:numId w:val="2"/>
        </w:numPr>
      </w:pPr>
      <w:r>
        <w:rPr/>
        <w:t xml:space="preserve">文章引用的参考文献的数量和全面性
</w:t>
      </w:r>
    </w:p>
    <w:p>
      <w:pPr>
        <w:spacing w:after="0"/>
        <w:numPr>
          <w:ilvl w:val="0"/>
          <w:numId w:val="2"/>
        </w:numPr>
      </w:pPr>
      <w:r>
        <w:rPr/>
        <w:t xml:space="preserve">NF-κB活化在ABC-DLBCL中是否由CARD11基因突变引起的证据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其他可能解释NF-κB活化机制的因素和观点
</w:t>
      </w:r>
    </w:p>
    <w:p>
      <w:pPr>
        <w:spacing w:after="0"/>
        <w:numPr>
          <w:ilvl w:val="0"/>
          <w:numId w:val="2"/>
        </w:numPr>
      </w:pPr>
      <w:r>
        <w:rPr/>
        <w:t xml:space="preserve">可能存在的风险或副作用
</w:t>
      </w:r>
    </w:p>
    <w:p>
      <w:pPr>
        <w:spacing w:after="0"/>
        <w:numPr>
          <w:ilvl w:val="0"/>
          <w:numId w:val="2"/>
        </w:numPr>
      </w:pPr>
      <w:r>
        <w:rPr/>
        <w:t xml:space="preserve">文章是否平等地呈现了双方观点
</w:t>
      </w:r>
    </w:p>
    <w:p>
      <w:pPr>
        <w:spacing w:after="0"/>
        <w:numPr>
          <w:ilvl w:val="0"/>
          <w:numId w:val="2"/>
        </w:numPr>
      </w:pPr>
      <w:r>
        <w:rPr/>
        <w:t xml:space="preserve">需要更多研究来验证和支持这些观点
1</w:t>
      </w:r>
    </w:p>
    <w:p>
      <w:pPr>
        <w:numPr>
          <w:ilvl w:val="0"/>
          <w:numId w:val="2"/>
        </w:numPr>
      </w:pPr>
      <w:r>
        <w:rPr/>
        <w:t xml:space="preserve">全面考虑其他可能解释和观点的重要性。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https://www.fullpicture.app/item/24afb1a9d8f86389522977fb33d002b3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C84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nature07968" TargetMode="External"/><Relationship Id="rId8" Type="http://schemas.openxmlformats.org/officeDocument/2006/relationships/hyperlink" Target="https://www.fullpicture.app/item/24afb1a9d8f86389522977fb33d002b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2023-07-11T18:48:34+02:00</dcterms:created>
  <dcterms:modified xsi:type="dcterms:W3CDTF">2023-07-11T18:48:34+02:00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