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Effects of Online Physician Reviews and Physician Gender on Perceptions of Physician Skills and Primary Care Physician (PCP) Selection</w:t></w:r><w:br/><w:hyperlink r:id="rId7" w:history="1"><w:r><w:rPr><w:color w:val="2980b9"/><w:u w:val="single"/></w:rPr><w:t xml:space="preserve">https://www.tandfonline.com/doi/epdf/10.1080/10410236.2018.1475192?needAccess=true&role=button</w:t></w:r></w:hyperlink></w:p><w:p><w:pPr><w:pStyle w:val="Heading1"/></w:pPr><w:bookmarkStart w:id="2" w:name="_Toc2"/><w:r><w:t>Article summary:</w:t></w:r><w:bookmarkEnd w:id="2"/></w:p><w:p><w:pPr><w:jc w:val="both"/></w:pPr><w:r><w:rPr/><w:t xml:space="preserve">1. 在线医生评论会影响患者对医生技能和选择初级保健医生的看法。</w:t></w:r></w:p><w:p><w:pPr><w:jc w:val="both"/></w:pPr><w:r><w:rPr/><w:t xml:space="preserve">2. 医生的性别也会影响患者对其技能的感知，存在“光环效应”。</w:t></w:r></w:p><w:p><w:pPr><w:jc w:val="both"/></w:pPr><w:r><w:rPr/><w:t xml:space="preserve">3. 患者更注重医生的人际交往技能而非专业技能。</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很遗憾，由于缺少完整的文章内容，我无法对其进行详细的批判性分析。但是，从提供的文章大纲和参考文献来看，该研究似乎关注了在线医师评论和医生性别对公众对医生技能和初级保健医生选择的影响。然而，在没有完整阅读文章之前，很难确定该研究是否存在潜在偏见或片面报道。此外，我们也无法确定作者是否注意到可能的风险，并且是否平等地呈现了双方观点。因此，在没有更多信息的情况下，我们不能就该研究提出具体的批评或建议。</w:t></w:r></w:p><w:p><w:pPr><w:pStyle w:val="Heading1"/></w:pPr><w:bookmarkStart w:id="5" w:name="_Toc5"/><w:r><w:t>Topics for further research:</w:t></w:r><w:bookmarkEnd w:id="5"/></w:p><w:p><w:pPr><w:spacing w:after="0"/><w:numPr><w:ilvl w:val="0"/><w:numId w:val="2"/></w:numPr></w:pPr><w:r><w:rPr/><w:t xml:space="preserve">Online physician reviews
</w:t></w:r></w:p><w:p><w:pPr><w:spacing w:after="0"/><w:numPr><w:ilvl w:val="0"/><w:numId w:val="2"/></w:numPr></w:pPr><w:r><w:rPr/><w:t xml:space="preserve">Physician gender
</w:t></w:r></w:p><w:p><w:pPr><w:spacing w:after="0"/><w:numPr><w:ilvl w:val="0"/><w:numId w:val="2"/></w:numPr></w:pPr><w:r><w:rPr/><w:t xml:space="preserve">Public perception of physician skills
</w:t></w:r></w:p><w:p><w:pPr><w:spacing w:after="0"/><w:numPr><w:ilvl w:val="0"/><w:numId w:val="2"/></w:numPr></w:pPr><w:r><w:rPr/><w:t xml:space="preserve">Primary care physician selection
</w:t></w:r></w:p><w:p><w:pPr><w:spacing w:after="0"/><w:numPr><w:ilvl w:val="0"/><w:numId w:val="2"/></w:numPr></w:pPr><w:r><w:rPr/><w:t xml:space="preserve">Potential biases in the study
</w:t></w:r></w:p><w:p><w:pPr><w:numPr><w:ilvl w:val="0"/><w:numId w:val="2"/></w:numPr></w:pPr><w:r><w:rPr/><w:t xml:space="preserve">Balanced presentation of viewpoints</w:t></w:r></w:p><w:p><w:pPr><w:pStyle w:val="Heading1"/></w:pPr><w:bookmarkStart w:id="6" w:name="_Toc6"/><w:r><w:t>Report location:</w:t></w:r><w:bookmarkEnd w:id="6"/></w:p><w:p><w:hyperlink r:id="rId8" w:history="1"><w:r><w:rPr><w:color w:val="2980b9"/><w:u w:val="single"/></w:rPr><w:t xml:space="preserve">https://www.fullpicture.app/item/249930519a333f29f2430731ee2ded16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EFAD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epdf/10.1080/10410236.2018.1475192?needAccess=true&amp;role=button" TargetMode="External"/><Relationship Id="rId8" Type="http://schemas.openxmlformats.org/officeDocument/2006/relationships/hyperlink" Target="https://www.fullpicture.app/item/249930519a333f29f2430731ee2ded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2023-12-22T07:11:39+01:00</dcterms:created>
  <dcterms:modified xsi:type="dcterms:W3CDTF">2023-12-22T07:11:39+01:00</dcterms:modified>
</cp:coreProperties>
</file>

<file path=docProps/custom.xml><?xml version="1.0" encoding="utf-8"?>
<Properties xmlns="http://schemas.openxmlformats.org/officeDocument/2006/custom-properties" xmlns:vt="http://schemas.openxmlformats.org/officeDocument/2006/docPropsVTypes"/>
</file>