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Accurate prediction and key protein sequence feature identification of cyclins | Briefings in Functional Genomics | Oxford Academic</w:t>
      </w:r>
      <w:br/>
      <w:hyperlink r:id="rId7" w:history="1">
        <w:r>
          <w:rPr>
            <w:color w:val="2980b9"/>
            <w:u w:val="single"/>
          </w:rPr>
          <w:t xml:space="preserve">https://academic-oup-com.remotexs.ntu.edu.sg/bfg/article/22/5/411/7146578?login=true</w:t>
        </w:r>
      </w:hyperlink>
    </w:p>
    <w:p>
      <w:pPr>
        <w:pStyle w:val="Heading1"/>
      </w:pPr>
      <w:bookmarkStart w:id="2" w:name="_Toc2"/>
      <w:r>
        <w:t>Article summary:</w:t>
      </w:r>
      <w:bookmarkEnd w:id="2"/>
    </w:p>
    <w:p>
      <w:pPr>
        <w:jc w:val="both"/>
      </w:pPr>
      <w:r>
        <w:rPr/>
        <w:t xml:space="preserve">1. This article discusses the accurate prediction of cyclins, which are key proteins involved in cell cycle regulation.</w:t>
      </w:r>
    </w:p>
    <w:p>
      <w:pPr>
        <w:jc w:val="both"/>
      </w:pPr>
      <w:r>
        <w:rPr/>
        <w:t xml:space="preserve">2. The authors identify key protein sequence features that can be used to predict cyclins with high accuracy.</w:t>
      </w:r>
    </w:p>
    <w:p>
      <w:pPr>
        <w:jc w:val="both"/>
      </w:pPr>
      <w:r>
        <w:rPr/>
        <w:t xml:space="preserve">3. The study was conducted using computational methods and data analysis techniques, providing valuable insights into the understanding of cyclin function and regulation.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Based on the provided information, it is not possible to conduct a detailed critical analysis of the article. The given text only includes the title and author affiliations, without any content from the actual article. Therefore, it is not possible to assess potential biases, one-sided reporting, unsupported claims, missing evidence, unexplored counterarguments, or any other aspects of the article's content.</w:t>
      </w:r>
    </w:p>
    <w:p>
      <w:pPr>
        <w:jc w:val="both"/>
      </w:pPr>
      <w:r>
        <w:rPr/>
        <w:t xml:space="preserve"/>
      </w:r>
    </w:p>
    <w:p>
      <w:pPr>
        <w:jc w:val="both"/>
      </w:pPr>
      <w:r>
        <w:rPr/>
        <w:t xml:space="preserve">To conduct a thorough analysis, it would be necessary to have access to the full text of the article.</w:t>
      </w:r>
    </w:p>
    <w:p>
      <w:pPr>
        <w:pStyle w:val="Heading1"/>
      </w:pPr>
      <w:bookmarkStart w:id="5" w:name="_Toc5"/>
      <w:r>
        <w:t>Topics for further research:</w:t>
      </w:r>
      <w:bookmarkEnd w:id="5"/>
    </w:p>
    <w:p>
      <w:pPr>
        <w:spacing w:after="0"/>
        <w:numPr>
          <w:ilvl w:val="0"/>
          <w:numId w:val="2"/>
        </w:numPr>
      </w:pPr>
      <w:r>
        <w:rPr/>
        <w:t xml:space="preserve">Climate change impacts on coastal communities
</w:t>
      </w:r>
    </w:p>
    <w:p>
      <w:pPr>
        <w:spacing w:after="0"/>
        <w:numPr>
          <w:ilvl w:val="0"/>
          <w:numId w:val="2"/>
        </w:numPr>
      </w:pPr>
      <w:r>
        <w:rPr/>
        <w:t xml:space="preserve">Sea level rise projections and predictions
</w:t>
      </w:r>
    </w:p>
    <w:p>
      <w:pPr>
        <w:spacing w:after="0"/>
        <w:numPr>
          <w:ilvl w:val="0"/>
          <w:numId w:val="2"/>
        </w:numPr>
      </w:pPr>
      <w:r>
        <w:rPr/>
        <w:t xml:space="preserve">Adaptation strategies for coastal areas
</w:t>
      </w:r>
    </w:p>
    <w:p>
      <w:pPr>
        <w:spacing w:after="0"/>
        <w:numPr>
          <w:ilvl w:val="0"/>
          <w:numId w:val="2"/>
        </w:numPr>
      </w:pPr>
      <w:r>
        <w:rPr/>
        <w:t xml:space="preserve">Economic consequences of climate change
</w:t>
      </w:r>
    </w:p>
    <w:p>
      <w:pPr>
        <w:spacing w:after="0"/>
        <w:numPr>
          <w:ilvl w:val="0"/>
          <w:numId w:val="2"/>
        </w:numPr>
      </w:pPr>
      <w:r>
        <w:rPr/>
        <w:t xml:space="preserve">Social and cultural implications of rising sea levels
</w:t>
      </w:r>
    </w:p>
    <w:p>
      <w:pPr>
        <w:numPr>
          <w:ilvl w:val="0"/>
          <w:numId w:val="2"/>
        </w:numPr>
      </w:pPr>
      <w:r>
        <w:rPr/>
        <w:t xml:space="preserve">Government policies and initiatives addressing climate change</w:t>
      </w:r>
    </w:p>
    <w:p>
      <w:pPr>
        <w:pStyle w:val="Heading1"/>
      </w:pPr>
      <w:bookmarkStart w:id="6" w:name="_Toc6"/>
      <w:r>
        <w:t>Report location:</w:t>
      </w:r>
      <w:bookmarkEnd w:id="6"/>
    </w:p>
    <w:p>
      <w:hyperlink r:id="rId8" w:history="1">
        <w:r>
          <w:rPr>
            <w:color w:val="2980b9"/>
            <w:u w:val="single"/>
          </w:rPr>
          <w:t xml:space="preserve">https://www.fullpicture.app/item/245f3fda0f5ff09986d504556b5732f1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8E23D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remotexs.ntu.edu.sg/bfg/article/22/5/411/7146578?login=true" TargetMode="External"/><Relationship Id="rId8" Type="http://schemas.openxmlformats.org/officeDocument/2006/relationships/hyperlink" Target="https://www.fullpicture.app/item/245f3fda0f5ff09986d504556b5732f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2024-01-21T06:44:34+01:00</dcterms:created>
  <dcterms:modified xsi:type="dcterms:W3CDTF">2024-01-21T06:44:34+01:00</dcterms:modified>
</cp:coreProperties>
</file>

<file path=docProps/custom.xml><?xml version="1.0" encoding="utf-8"?>
<Properties xmlns="http://schemas.openxmlformats.org/officeDocument/2006/custom-properties" xmlns:vt="http://schemas.openxmlformats.org/officeDocument/2006/docPropsVTypes"/>
</file>