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美少女恋爱游戏（galgame）创作指南 - 知乎</w:t>
      </w:r>
      <w:br/>
      <w:hyperlink r:id="rId7" w:history="1">
        <w:r>
          <w:rPr>
            <w:color w:val="2980b9"/>
            <w:u w:val="single"/>
          </w:rPr>
          <w:t xml:space="preserve">https://zhuanlan.zhihu.com/p/551532436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美少女恋爱游戏（galgame）是以故事和美少女为基本元素的游戏，制作人员包括赞助商、编剧、系统设计、表演设计、艺术、音乐、声优、程序员等。</w:t>
      </w:r>
    </w:p>
    <w:p>
      <w:pPr>
        <w:jc w:val="both"/>
      </w:pPr>
      <w:r>
        <w:rPr/>
        <w:t xml:space="preserve">2. 制作galgame的原因可能是出于对这种游戏的热爱或者想要获得经济收益，但需要注意创作过程中的风险和耗时。</w:t>
      </w:r>
    </w:p>
    <w:p>
      <w:pPr>
        <w:jc w:val="both"/>
      </w:pPr>
      <w:r>
        <w:rPr/>
        <w:t xml:space="preserve">3. galgame制作包括内容创作和分发两个主要阶段，其中内容创作最为核心，需要考虑故事长度、情节安排等问题。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由于该文章的语言和结构较为混乱，难以理解作者的观点和意图。但是从文章中可以看出一些潜在的偏见和问题。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首先，文章似乎将美少女恋爱游戏（galgame）等同于视觉小说（visual novel），并将其定义为“以故事为导向，以美少女和爱情为基本元素”的游戏类型。这种定义可能过于狭窄，并且忽略了其他类型的galgame，例如角色扮演游戏、策略游戏等。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似乎认为制作galgame需要的人员只包括赞助商、编剧、系统设计、表演设计、艺术、音乐、声优、程序员、宣传和分销人员等。然而，在实际制作过程中还需要考虑其他因素，例如市场调研、用户体验测试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似乎将制作galgame仅仅看作是一种兴趣爱好或者赚钱途径，并没有考虑到其中可能存在的风险和挑战。例如，在中国市场上，galgame往往面临着资金不足、版权侵权等问题。同时，由于市场竞争激烈，要想成功推出一款优秀的galgame也需要付出巨大的努力和时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似乎缺乏对制作galgame所需技能和知识的详细介绍。例如，在脚本编写方面需要掌握剧情构思、角色塑造等技能；在美术方面需要掌握画面设计、色彩搭配等技能；在程序开发方面需要掌握编程语言及相关工具等技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总之，该文章存在许多片面报道和缺失考虑点，并未提供足够的证据来支持其主张。同时也没有平等地呈现双方，并忽略了制作galgame所需的复杂性和挑战性。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Types of galgames beyond visual novels
</w:t>
      </w:r>
    </w:p>
    <w:p>
      <w:pPr>
        <w:spacing w:after="0"/>
        <w:numPr>
          <w:ilvl w:val="0"/>
          <w:numId w:val="2"/>
        </w:numPr>
      </w:pPr>
      <w:r>
        <w:rPr/>
        <w:t xml:space="preserve">Other factors involved in galgame production
</w:t>
      </w:r>
    </w:p>
    <w:p>
      <w:pPr>
        <w:spacing w:after="0"/>
        <w:numPr>
          <w:ilvl w:val="0"/>
          <w:numId w:val="2"/>
        </w:numPr>
      </w:pPr>
      <w:r>
        <w:rPr/>
        <w:t xml:space="preserve">Risks and challenges in galgame development
</w:t>
      </w:r>
    </w:p>
    <w:p>
      <w:pPr>
        <w:spacing w:after="0"/>
        <w:numPr>
          <w:ilvl w:val="0"/>
          <w:numId w:val="2"/>
        </w:numPr>
      </w:pPr>
      <w:r>
        <w:rPr/>
        <w:t xml:space="preserve">Skills and knowledge required for galgame production
</w:t>
      </w:r>
    </w:p>
    <w:p>
      <w:pPr>
        <w:spacing w:after="0"/>
        <w:numPr>
          <w:ilvl w:val="0"/>
          <w:numId w:val="2"/>
        </w:numPr>
      </w:pPr>
      <w:r>
        <w:rPr/>
        <w:t xml:space="preserve">Evidence to support the article's claims
</w:t>
      </w:r>
    </w:p>
    <w:p>
      <w:pPr>
        <w:numPr>
          <w:ilvl w:val="0"/>
          <w:numId w:val="2"/>
        </w:numPr>
      </w:pPr>
      <w:r>
        <w:rPr/>
        <w:t xml:space="preserve">Balanced presentation of both sides of the issue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https://www.fullpicture.app/item/245773260a7d1cd3dfb034a4da6c5b6e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5799F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551532436" TargetMode="External"/><Relationship Id="rId8" Type="http://schemas.openxmlformats.org/officeDocument/2006/relationships/hyperlink" Target="https://www.fullpicture.app/item/245773260a7d1cd3dfb034a4da6c5b6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2023-12-18T00:34:30+01:00</dcterms:created>
  <dcterms:modified xsi:type="dcterms:W3CDTF">2023-12-18T00:34:30+01:00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