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Chapitre VI - Les anthropocentrismes | Cairn.info</w:t>
      </w:r>
      <w:br/>
      <w:hyperlink r:id="rId7" w:history="1">
        <w:r>
          <w:rPr>
            <w:color w:val="2980b9"/>
            <w:u w:val="single"/>
          </w:rPr>
          <w:t xml:space="preserve">https://www.cairn.info/ethiques-de-la-nature--9782130591863-page-173.htm</w:t>
        </w:r>
      </w:hyperlink>
    </w:p>
    <w:p>
      <w:pPr>
        <w:pStyle w:val="Heading1"/>
      </w:pPr>
      <w:bookmarkStart w:id="2" w:name="_Toc2"/>
      <w:r>
        <w:t>Article summary:</w:t>
      </w:r>
      <w:bookmarkEnd w:id="2"/>
    </w:p>
    <w:p>
      <w:pPr>
        <w:jc w:val="both"/>
      </w:pPr>
      <w:r>
        <w:rPr/>
        <w:t xml:space="preserve">1. La théorie de l'évolution et l'écologie scientifique ont remis en question la conception dualiste du rapport humain à la nature, conduisant à l'émergence de nouvelles visions non anthropocentrées.</w:t>
      </w:r>
    </w:p>
    <w:p>
      <w:pPr>
        <w:jc w:val="both"/>
      </w:pPr>
      <w:r>
        <w:rPr/>
        <w:t xml:space="preserve">2. Certains philosophes adoptent un anthropocentrisme moral informé, reconnaissant la parenté de l'espèce humaine avec les autres espèces et l'interdépendance des organismes dans les systèmes écologiques.</w:t>
      </w:r>
    </w:p>
    <w:p>
      <w:pPr>
        <w:jc w:val="both"/>
      </w:pPr>
      <w:r>
        <w:rPr/>
        <w:t xml:space="preserve">3. Les arguments en faveur de l'anthropocentrisme moral divergent selon une perspective cognitive (basée sur des particularités de la nature humaine) ou pragmatique (favorisant une gestion adaptative de la nature ou mettant en avant l'esthétique de la nature et l'épanouissement humain).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"Chapitre VI - Les anthropocentrismes" aborde la question de la relation entre l'homme et la nature, en se concentrant sur les différentes perspectives philosophiques qui ont émergé à ce sujet. L'auteur mentionne que la théorie de l'évolution de Darwin et l'émergence de l'écologie scientifique ont remis en question la conception dualiste traditionnelle de cette relation, conduisant à l'élaboration de nouvelles visions du monde non anthropocentrées.</w:t>
      </w:r>
    </w:p>
    <w:p>
      <w:pPr>
        <w:jc w:val="both"/>
      </w:pPr>
      <w:r>
        <w:rPr/>
        <w:t xml:space="preserve"/>
      </w:r>
    </w:p>
    <w:p>
      <w:pPr>
        <w:jc w:val="both"/>
      </w:pPr>
      <w:r>
        <w:rPr/>
        <w:t xml:space="preserve">Cependant, l'article présente certains biais potentiels. Tout d'abord, il ne fournit pas suffisamment d'informations sur les différentes perspectives philosophiques mentionnées. Il mentionne brièvement des philosophes tels que Luc Ferry, Lothar Schäfer, Peter Carruthers et John Passmore, mais ne donne pas d'exemples concrets de leurs arguments ou positions. Cela rend difficile pour le lecteur d'évaluer pleinement ces perspectives et de comprendre leur pertinence dans le débat sur l'anthropocentrisme.</w:t>
      </w:r>
    </w:p>
    <w:p>
      <w:pPr>
        <w:jc w:val="both"/>
      </w:pPr>
      <w:r>
        <w:rPr/>
        <w:t xml:space="preserve"/>
      </w:r>
    </w:p>
    <w:p>
      <w:pPr>
        <w:jc w:val="both"/>
      </w:pPr>
      <w:r>
        <w:rPr/>
        <w:t xml:space="preserve">De plus, l'article ne fournit pas suffisamment d'exemples concrets ou de preuves pour étayer les affirmations faites. Par exemple, il mentionne que certains philosophes se basent sur la notion de liberté ou d'autonomie humaine pour justifier un anthropocentrisme moral, mais il n'explique pas comment ces concepts sont liés à cette perspective ni ne fournit d'exemples spécifiques.</w:t>
      </w:r>
    </w:p>
    <w:p>
      <w:pPr>
        <w:jc w:val="both"/>
      </w:pPr>
      <w:r>
        <w:rPr/>
        <w:t xml:space="preserve"/>
      </w:r>
    </w:p>
    <w:p>
      <w:pPr>
        <w:jc w:val="both"/>
      </w:pPr>
      <w:r>
        <w:rPr/>
        <w:t xml:space="preserve">En outre, l'article semble manquer certains points importants à considérer dans le débat sur l'anthropocentrisme et la domination humaine sur la nature. Par exemple, il ne discute pas des conséquences environnementales de l'anthropocentrisme ou des arguments en faveur d'une éthique non anthropocentrée basée sur la préservation de la biodiversité et des écosystèmes.</w:t>
      </w:r>
    </w:p>
    <w:p>
      <w:pPr>
        <w:jc w:val="both"/>
      </w:pPr>
      <w:r>
        <w:rPr/>
        <w:t xml:space="preserve"/>
      </w:r>
    </w:p>
    <w:p>
      <w:pPr>
        <w:jc w:val="both"/>
      </w:pPr>
      <w:r>
        <w:rPr/>
        <w:t xml:space="preserve">En ce qui concerne les rapports unilatéraux, l'article semble se concentrer principalement sur les perspectives anthropocentriques, en accordant moins d'attention aux arguments en faveur d'une éthique non anthropocentrée. Cela crée un déséquilibre dans la présentation des différentes positions et peut donner l'impression que l'anthropocentrisme est la perspective dominante.</w:t>
      </w:r>
    </w:p>
    <w:p>
      <w:pPr>
        <w:jc w:val="both"/>
      </w:pPr>
      <w:r>
        <w:rPr/>
        <w:t xml:space="preserve"/>
      </w:r>
    </w:p>
    <w:p>
      <w:pPr>
        <w:jc w:val="both"/>
      </w:pPr>
      <w:r>
        <w:rPr/>
        <w:t xml:space="preserve">Enfin, il convient de noter que l'article ne présente pas les risques possibles associés à l'anthropocentrisme ou à la domination humaine sur la nature. Il ne discute pas des conséquences négatives de cette perspective, telles que la destruction de l'environnement, la perte de biodiversité et le changement climatique.</w:t>
      </w:r>
    </w:p>
    <w:p>
      <w:pPr>
        <w:jc w:val="both"/>
      </w:pPr>
      <w:r>
        <w:rPr/>
        <w:t xml:space="preserve"/>
      </w:r>
    </w:p>
    <w:p>
      <w:pPr>
        <w:jc w:val="both"/>
      </w:pPr>
      <w:r>
        <w:rPr/>
        <w:t xml:space="preserve">En conclusion, l'article "Chapitre VI - Les anthropocentrismes" présente certains biais potentiels tels qu'un manque d'informations détaillées sur les différentes perspectives philosophiques mentionnées, un manque d'exemples concrets et de preuves pour étayer les affirmations faites, ainsi qu'un déséquilibre dans la présentation des différentes positions. Il omet également certains points importants à considérer dans le débat sur l'anthropocentrisme et ne discute pas des risques associés à cette perspective. Une analyse plus approfondie et équilibrée aurait été bénéfique pour une compréhension plus complète du sujet.</w:t>
      </w:r>
    </w:p>
    <w:p>
      <w:pPr>
        <w:pStyle w:val="Heading1"/>
      </w:pPr>
      <w:bookmarkStart w:id="5" w:name="_Toc5"/>
      <w:r>
        <w:t>Topics for further research:</w:t>
      </w:r>
      <w:bookmarkEnd w:id="5"/>
    </w:p>
    <w:p>
      <w:pPr>
        <w:spacing w:after="0"/>
        <w:numPr>
          <w:ilvl w:val="0"/>
          <w:numId w:val="2"/>
        </w:numPr>
      </w:pPr>
      <w:r>
        <w:rPr/>
        <w:t xml:space="preserve">Les conséquences environnementales de l'anthropocentrisme et les arguments en faveur d'une éthique non anthropocentrée basée sur la préservation de la biodiversité et des écosystèmes.
</w:t>
      </w:r>
    </w:p>
    <w:p>
      <w:pPr>
        <w:spacing w:after="0"/>
        <w:numPr>
          <w:ilvl w:val="0"/>
          <w:numId w:val="2"/>
        </w:numPr>
      </w:pPr>
      <w:r>
        <w:rPr/>
        <w:t xml:space="preserve">Les arguments et positions spécifiques des philosophes mentionnés tels que Luc Ferry</w:t>
      </w:r>
    </w:p>
    <w:p>
      <w:pPr>
        <w:spacing w:after="0"/>
        <w:numPr>
          <w:ilvl w:val="0"/>
          <w:numId w:val="2"/>
        </w:numPr>
      </w:pPr>
      <w:r>
        <w:rPr/>
        <w:t xml:space="preserve">Lothar Schäfer</w:t>
      </w:r>
    </w:p>
    <w:p>
      <w:pPr>
        <w:spacing w:after="0"/>
        <w:numPr>
          <w:ilvl w:val="0"/>
          <w:numId w:val="2"/>
        </w:numPr>
      </w:pPr>
      <w:r>
        <w:rPr/>
        <w:t xml:space="preserve">Peter Carruthers et John Passmore sur la relation entre l'homme et la nature.
</w:t>
      </w:r>
    </w:p>
    <w:p>
      <w:pPr>
        <w:spacing w:after="0"/>
        <w:numPr>
          <w:ilvl w:val="0"/>
          <w:numId w:val="2"/>
        </w:numPr>
      </w:pPr>
      <w:r>
        <w:rPr/>
        <w:t xml:space="preserve">Les liens entre les notions de liberté et d'autonomie humaine et la justification de l'anthropocentrisme moral.
</w:t>
      </w:r>
    </w:p>
    <w:p>
      <w:pPr>
        <w:spacing w:after="0"/>
        <w:numPr>
          <w:ilvl w:val="0"/>
          <w:numId w:val="2"/>
        </w:numPr>
      </w:pPr>
      <w:r>
        <w:rPr/>
        <w:t xml:space="preserve">Les risques associés à l'anthropocentrisme et à la domination humaine sur la nature</w:t>
      </w:r>
    </w:p>
    <w:p>
      <w:pPr>
        <w:spacing w:after="0"/>
        <w:numPr>
          <w:ilvl w:val="0"/>
          <w:numId w:val="2"/>
        </w:numPr>
      </w:pPr>
      <w:r>
        <w:rPr/>
        <w:t xml:space="preserve">tels que la destruction de l'environnement</w:t>
      </w:r>
    </w:p>
    <w:p>
      <w:pPr>
        <w:spacing w:after="0"/>
        <w:numPr>
          <w:ilvl w:val="0"/>
          <w:numId w:val="2"/>
        </w:numPr>
      </w:pPr>
      <w:r>
        <w:rPr/>
        <w:t xml:space="preserve">la perte de biodiversité et le changement climatique.
</w:t>
      </w:r>
    </w:p>
    <w:p>
      <w:pPr>
        <w:spacing w:after="0"/>
        <w:numPr>
          <w:ilvl w:val="0"/>
          <w:numId w:val="2"/>
        </w:numPr>
      </w:pPr>
      <w:r>
        <w:rPr/>
        <w:t xml:space="preserve">Les exemples concrets et les preuves qui étayent les affirmations faites dans l'article sur les nouvelles visions du monde non anthropocentrées.
</w:t>
      </w:r>
    </w:p>
    <w:p>
      <w:pPr>
        <w:numPr>
          <w:ilvl w:val="0"/>
          <w:numId w:val="2"/>
        </w:numPr>
      </w:pPr>
      <w:r>
        <w:rPr/>
        <w:t xml:space="preserve">Les différentes perspectives philosophiques sur la relation entre l'homme et la nature qui ne sont pas mentionnées dans l'article.</w:t>
      </w:r>
    </w:p>
    <w:p>
      <w:pPr>
        <w:pStyle w:val="Heading1"/>
      </w:pPr>
      <w:bookmarkStart w:id="6" w:name="_Toc6"/>
      <w:r>
        <w:t>Report location:</w:t>
      </w:r>
      <w:bookmarkEnd w:id="6"/>
    </w:p>
    <w:p>
      <w:hyperlink r:id="rId8" w:history="1">
        <w:r>
          <w:rPr>
            <w:color w:val="2980b9"/>
            <w:u w:val="single"/>
          </w:rPr>
          <w:t xml:space="preserve">https://www.fullpicture.app/item/23c8f77b76939dbe6b7f54159a7779f9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E83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irn.info/ethiques-de-la-nature--9782130591863-page-173.htm" TargetMode="External"/><Relationship Id="rId8" Type="http://schemas.openxmlformats.org/officeDocument/2006/relationships/hyperlink" Target="https://www.fullpicture.app/item/23c8f77b76939dbe6b7f54159a7779f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2024-04-30T06:55:42+02:00</dcterms:created>
  <dcterms:modified xsi:type="dcterms:W3CDTF">2024-04-30T06:55:42+02:00</dcterms:modified>
</cp:coreProperties>
</file>

<file path=docProps/custom.xml><?xml version="1.0" encoding="utf-8"?>
<Properties xmlns="http://schemas.openxmlformats.org/officeDocument/2006/custom-properties" xmlns:vt="http://schemas.openxmlformats.org/officeDocument/2006/docPropsVTypes"/>
</file>