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Transit Oriented Development and Sustainable Cities : Economics, Community ...: EBSCOhost</w:t></w:r><w:br/><w:hyperlink r:id="rId7" w:history="1"><w:r><w:rPr><w:color w:val="2980b9"/><w:u w:val="single"/></w:rPr><w:t xml:space="preserve">https://web-s-ebscohost-com.prxy.lib.unbc.ca/ehost/detail/detail?vid=0&sid=edf1fbad-7e5f-4e7a-b67d-b3d6fee2be6f%40redis&bdata=JkF1dGhUeXBlPWNvb2tpZSxpcCx1cmwsdWlkLGN1c3R1aWQsY3BpZCxhdGhlbnMmY3VzdGlkPXM1NjcyMjkzJnNpdGU9ZWhvc3QtbGl2ZSZzY29wZT1zaXRl</w:t></w:r></w:hyperlink></w:p><w:p><w:pPr><w:pStyle w:val="Heading1"/></w:pPr><w:bookmarkStart w:id="2" w:name="_Toc2"/><w:r><w:t>Article summary:</w:t></w:r><w:bookmarkEnd w:id="2"/></w:p><w:p><w:pPr><w:jc w:val="both"/></w:pPr><w:r><w:rPr/><w:t xml:space="preserve">1. The book &quot;Transit Oriented Development and Sustainable Cities&quot; explores the role of transit oriented development (TOD) in improving urban sustainability and providing different transport choices.</w:t></w:r></w:p><w:p><w:pPr><w:jc w:val="both"/></w:pPr><w:r><w:rPr/><w:t xml:space="preserve">2. The book critically evaluates the links between urban transport investment and economic, social, and environmental sustainability, introducing new methods of analysis.</w:t></w:r></w:p><w:p><w:pPr><w:jc w:val="both"/></w:pPr><w:r><w:rPr/><w:t xml:space="preserve">3. The book addresses international dimensions of TOD, including issues such as uneven development, transport emissions, global warming, car dependence, and the challenge of powering vehicles with sustainable fuels.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provided information, it is difficult to conduct a detailed critical analysis of the article as we do not have access to the full text. However, we can make some observations based on the available details.</w:t></w:r></w:p><w:p><w:pPr><w:jc w:val="both"/></w:pPr><w:r><w:rPr/><w:t xml:space="preserve"></w:t></w:r></w:p><w:p><w:pPr><w:jc w:val="both"/></w:pPr><w:r><w:rPr/><w:t xml:space="preserve">The article appears to focus on transit-oriented development (TOD) and its role in improving urban sustainability and providing different transport choices. It claims to provide new dimensions and a contemporary focus on sustainable transport, urban regeneration, and development in eight countries spanning four continents at different stages of development.</w:t></w:r></w:p><w:p><w:pPr><w:jc w:val="both"/></w:pPr><w:r><w:rPr/><w:t xml:space="preserve"></w:t></w:r></w:p><w:p><w:pPr><w:jc w:val="both"/></w:pPr><w:r><w:rPr/><w:t xml:space="preserve">One potential bias that could be present in the article is a pro-transit bias. Given that the article focuses on TOD and its benefits for urban sustainability, it may present a one-sided view by emphasizing the positive aspects of TOD while downplaying or ignoring potential drawbacks or challenges associated with this approach.</w:t></w:r></w:p><w:p><w:pPr><w:jc w:val="both"/></w:pPr><w:r><w:rPr/><w:t xml:space="preserve"></w:t></w:r></w:p><w:p><w:pPr><w:jc w:val="both"/></w:pPr><w:r><w:rPr/><w:t xml:space="preserve">Without access to the full text, it is challenging to determine if there are any unsupported claims or missing evidence for the claims made. However, it would be important for the authors to provide empirical evidence and case studies to support their arguments about the effectiveness of TOD in improving urban sustainability.</w:t></w:r></w:p><w:p><w:pPr><w:jc w:val="both"/></w:pPr><w:r><w:rPr/><w:t xml:space="preserve"></w:t></w:r></w:p><w:p><w:pPr><w:jc w:val="both"/></w:pPr><w:r><w:rPr/><w:t xml:space="preserve">It is also unclear if the article explores counterarguments or presents both sides equally. If it only presents a positive view of TOD without acknowledging potential criticisms or alternative approaches, it could be considered partial or promotional content rather than an objective analysis.</w:t></w:r></w:p><w:p><w:pPr><w:jc w:val="both"/></w:pPr><w:r><w:rPr/><w:t xml:space="preserve"></w:t></w:r></w:p><w:p><w:pPr><w:jc w:val="both"/></w:pPr><w:r><w:rPr/><w:t xml:space="preserve">Additionally, it would be important for the article to address possible risks associated with TOD implementation. For example, increased density around transit stations may lead to gentrification and displacement of low-income communities. The article should consider these social equity concerns and discuss strategies for mitigating them.</w:t></w:r></w:p><w:p><w:pPr><w:jc w:val="both"/></w:pPr><w:r><w:rPr/><w:t xml:space="preserve"></w:t></w:r></w:p><w:p><w:pPr><w:jc w:val="both"/></w:pPr><w:r><w:rPr/><w:t xml:space="preserve">In terms of missing points of consideration, it would be valuable for the article to discuss how TOD can be implemented in different contexts and what factors contribute to successful outcomes. Additionally, addressing issues such as funding mechanisms for TOD projects and stakeholder engagement would enhance the comprehensiveness of the analysis.</w:t></w:r></w:p><w:p><w:pPr><w:jc w:val="both"/></w:pPr><w:r><w:rPr/><w:t xml:space="preserve"></w:t></w:r></w:p><w:p><w:pPr><w:jc w:val="both"/></w:pPr><w:r><w:rPr/><w:t xml:space="preserve">Overall, without access to the full text, it is challenging to provide a detailed critical analysis of the article. However, based on the available information, it is important to consider potential biases, one-sided reporting, unsupported claims, missing points of consideration, and the need for a balanced presentation of both benefits and challenges associated with TOD.</w:t></w:r></w:p><w:p><w:pPr><w:pStyle w:val="Heading1"/></w:pPr><w:bookmarkStart w:id="5" w:name="_Toc5"/><w:r><w:t>Topics for further research:</w:t></w:r><w:bookmarkEnd w:id="5"/></w:p><w:p><w:pPr><w:spacing w:after="0"/><w:numPr><w:ilvl w:val="0"/><w:numId w:val="2"/></w:numPr></w:pPr><w:r><w:rPr/><w:t xml:space="preserve">Transit-oriented development case studies and best practices
</w:t></w:r></w:p><w:p><w:pPr><w:spacing w:after="0"/><w:numPr><w:ilvl w:val="0"/><w:numId w:val="2"/></w:numPr></w:pPr><w:r><w:rPr/><w:t xml:space="preserve">Challenges and drawbacks of transit-oriented development
</w:t></w:r></w:p><w:p><w:pPr><w:spacing w:after="0"/><w:numPr><w:ilvl w:val="0"/><w:numId w:val="2"/></w:numPr></w:pPr><w:r><w:rPr/><w:t xml:space="preserve">Social equity and gentrification in transit-oriented development
</w:t></w:r></w:p><w:p><w:pPr><w:spacing w:after="0"/><w:numPr><w:ilvl w:val="0"/><w:numId w:val="2"/></w:numPr></w:pPr><w:r><w:rPr/><w:t xml:space="preserve">Funding mechanisms for transit-oriented development projects
</w:t></w:r></w:p><w:p><w:pPr><w:spacing w:after="0"/><w:numPr><w:ilvl w:val="0"/><w:numId w:val="2"/></w:numPr></w:pPr><w:r><w:rPr/><w:t xml:space="preserve">Stakeholder engagement in transit-oriented development
</w:t></w:r></w:p><w:p><w:pPr><w:numPr><w:ilvl w:val="0"/><w:numId w:val="2"/></w:numPr></w:pPr><w:r><w:rPr/><w:t xml:space="preserve">Factors contributing to successful transit-oriented development implementation</w:t></w:r></w:p><w:p><w:pPr><w:pStyle w:val="Heading1"/></w:pPr><w:bookmarkStart w:id="6" w:name="_Toc6"/><w:r><w:t>Report location:</w:t></w:r><w:bookmarkEnd w:id="6"/></w:p><w:p><w:hyperlink r:id="rId8" w:history="1"><w:r><w:rPr><w:color w:val="2980b9"/><w:u w:val="single"/></w:rPr><w:t xml:space="preserve">https://www.fullpicture.app/item/23bfbd87d24f7b05eaee7da73beb7f7e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C11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prxy.lib.unbc.ca/ehost/detail/detail?vid=0&amp;sid=edf1fbad-7e5f-4e7a-b67d-b3d6fee2be6f%40redis&amp;bdata=JkF1dGhUeXBlPWNvb2tpZSxpcCx1cmwsdWlkLGN1c3R1aWQsY3BpZCxhdGhlbnMmY3VzdGlkPXM1NjcyMjkzJnNpdGU9ZWhvc3QtbGl2ZSZzY29wZT1zaXRl" TargetMode="External"/><Relationship Id="rId8" Type="http://schemas.openxmlformats.org/officeDocument/2006/relationships/hyperlink" Target="https://www.fullpicture.app/item/23bfbd87d24f7b05eaee7da73beb7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2024-01-13T15:06:03+01:00</dcterms:created>
  <dcterms:modified xsi:type="dcterms:W3CDTF">2024-01-13T15:06:03+01:00</dcterms:modified>
</cp:coreProperties>
</file>

<file path=docProps/custom.xml><?xml version="1.0" encoding="utf-8"?>
<Properties xmlns="http://schemas.openxmlformats.org/officeDocument/2006/custom-properties" xmlns:vt="http://schemas.openxmlformats.org/officeDocument/2006/docPropsVTypes"/>
</file>