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Genes | Free Full-Text | Genome-Wide Identification and Characterization of the TCP Gene Family in Cucumber (Cucumis sativus L.) and Their Transcriptional Responses to Different Treatments</w:t>
      </w:r>
      <w:br/>
      <w:hyperlink r:id="rId7" w:history="1">
        <w:r>
          <w:rPr>
            <w:color w:val="2980b9"/>
            <w:u w:val="single"/>
          </w:rPr>
          <w:t xml:space="preserve">https://www.mdpi.com/2073-4425/11/11/1379</w:t>
        </w:r>
      </w:hyperlink>
    </w:p>
    <w:p>
      <w:pPr>
        <w:pStyle w:val="Heading1"/>
      </w:pPr>
      <w:bookmarkStart w:id="2" w:name="_Toc2"/>
      <w:r>
        <w:t>Article summary:</w:t>
      </w:r>
      <w:bookmarkEnd w:id="2"/>
    </w:p>
    <w:p>
      <w:pPr>
        <w:jc w:val="both"/>
      </w:pPr>
      <w:r>
        <w:rPr/>
        <w:t xml:space="preserve">1. TCP基因家族在植物生长发育中起重要作用，包括调控叶片形态、开花、分枝、激素响应和逆境应答等。</w:t>
      </w:r>
    </w:p>
    <w:p>
      <w:pPr>
        <w:jc w:val="both"/>
      </w:pPr>
      <w:r>
        <w:rPr/>
        <w:t xml:space="preserve">2. 本研究对黄瓜中的TCP基因进行了全基因组鉴定和表达分析，共鉴定出27个TCP基因，并将其分为I类和II类。这些基因在黄瓜不同组织和花器官发育过程中表现出不同的表达模式。</w:t>
      </w:r>
    </w:p>
    <w:p>
      <w:pPr>
        <w:jc w:val="both"/>
      </w:pPr>
      <w:r>
        <w:rPr/>
        <w:t xml:space="preserve">3. 研究还发现，这些TCP基因对温度、光周期以及赤霉素和乙烯等信号通路具有响应能力，可能参与调控黄瓜的侧枝生长。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作为一篇科学研究论文，该文章在方法和结果方面都有其价值。然而，在讨论和结论部分，作者可能存在一些潜在的偏见和不足之处。</w:t>
      </w:r>
    </w:p>
    <w:p>
      <w:pPr>
        <w:jc w:val="both"/>
      </w:pPr>
      <w:r>
        <w:rPr/>
        <w:t xml:space="preserve"/>
      </w:r>
    </w:p>
    <w:p>
      <w:pPr>
        <w:jc w:val="both"/>
      </w:pPr>
      <w:r>
        <w:rPr/>
        <w:t xml:space="preserve">首先，文章没有充分探讨TCP基因家族在其他植物物种中的功能和表达模式，仅仅列举了几个例子。这可能导致读者对TCP基因家族的整体认识不够全面。</w:t>
      </w:r>
    </w:p>
    <w:p>
      <w:pPr>
        <w:jc w:val="both"/>
      </w:pPr>
      <w:r>
        <w:rPr/>
        <w:t xml:space="preserve"/>
      </w:r>
    </w:p>
    <w:p>
      <w:pPr>
        <w:jc w:val="both"/>
      </w:pPr>
      <w:r>
        <w:rPr/>
        <w:t xml:space="preserve">其次，文章提到了TCP基因家族在植物生长发育中的重要性，但并未详细探讨它们如何调节这些过程。此外，文章也没有提供足够的证据来支持作者所提出的CsTCP基因参与多种信号通路调节侧枝分枝的主张。</w:t>
      </w:r>
    </w:p>
    <w:p>
      <w:pPr>
        <w:jc w:val="both"/>
      </w:pPr>
      <w:r>
        <w:rPr/>
        <w:t xml:space="preserve"/>
      </w:r>
    </w:p>
    <w:p>
      <w:pPr>
        <w:jc w:val="both"/>
      </w:pPr>
      <w:r>
        <w:rPr/>
        <w:t xml:space="preserve">另外，文章没有充分考虑到可能存在的风险或负面影响。例如，在研究中使用激素处理可能会对植物产生不良影响，并且这些影响可能会传递到人类消费的蔬菜上。</w:t>
      </w:r>
    </w:p>
    <w:p>
      <w:pPr>
        <w:jc w:val="both"/>
      </w:pPr>
      <w:r>
        <w:rPr/>
        <w:t xml:space="preserve"/>
      </w:r>
    </w:p>
    <w:p>
      <w:pPr>
        <w:jc w:val="both"/>
      </w:pPr>
      <w:r>
        <w:rPr/>
        <w:t xml:space="preserve">最后，文章缺乏平等地呈现双方的观点。作者只关注了CsTCP基因家族在植物生长发育中的积极作用，并未探讨其可能存在的负面影响或限制。</w:t>
      </w:r>
    </w:p>
    <w:p>
      <w:pPr>
        <w:jc w:val="both"/>
      </w:pPr>
      <w:r>
        <w:rPr/>
        <w:t xml:space="preserve"/>
      </w:r>
    </w:p>
    <w:p>
      <w:pPr>
        <w:jc w:val="both"/>
      </w:pPr>
      <w:r>
        <w:rPr/>
        <w:t xml:space="preserve">综上所述，该文章在方法和结果方面有其价值，但在讨论和结论部分存在一些潜在的偏见和不足之处。作者需要更全面地探讨TCP基因家族的功能和表达模式，并充分考虑到可能存在的风险或负面影响。此外，作者也应该平等地呈现双方的观点，以便读者能够形成更全面、客观的认识。</w:t>
      </w:r>
    </w:p>
    <w:p>
      <w:pPr>
        <w:pStyle w:val="Heading1"/>
      </w:pPr>
      <w:bookmarkStart w:id="5" w:name="_Toc5"/>
      <w:r>
        <w:t>Topics for further research:</w:t>
      </w:r>
      <w:bookmarkEnd w:id="5"/>
    </w:p>
    <w:p>
      <w:pPr>
        <w:spacing w:after="0"/>
        <w:numPr>
          <w:ilvl w:val="0"/>
          <w:numId w:val="2"/>
        </w:numPr>
      </w:pPr>
      <w:r>
        <w:rPr/>
        <w:t xml:space="preserve">TCP gene family in other plant species
</w:t>
      </w:r>
    </w:p>
    <w:p>
      <w:pPr>
        <w:spacing w:after="0"/>
        <w:numPr>
          <w:ilvl w:val="0"/>
          <w:numId w:val="2"/>
        </w:numPr>
      </w:pPr>
      <w:r>
        <w:rPr/>
        <w:t xml:space="preserve">Mechanisms of TCP genes in regulating plant growth and development
</w:t>
      </w:r>
    </w:p>
    <w:p>
      <w:pPr>
        <w:spacing w:after="0"/>
        <w:numPr>
          <w:ilvl w:val="0"/>
          <w:numId w:val="2"/>
        </w:numPr>
      </w:pPr>
      <w:r>
        <w:rPr/>
        <w:t xml:space="preserve">Evidence supporting CsTCP genes' involvement in multiple signaling pathways regulating lateral branching
</w:t>
      </w:r>
    </w:p>
    <w:p>
      <w:pPr>
        <w:spacing w:after="0"/>
        <w:numPr>
          <w:ilvl w:val="0"/>
          <w:numId w:val="2"/>
        </w:numPr>
      </w:pPr>
      <w:r>
        <w:rPr/>
        <w:t xml:space="preserve">Potential risks or negative impacts of hormone treatments on plants
</w:t>
      </w:r>
    </w:p>
    <w:p>
      <w:pPr>
        <w:spacing w:after="0"/>
        <w:numPr>
          <w:ilvl w:val="0"/>
          <w:numId w:val="2"/>
        </w:numPr>
      </w:pPr>
      <w:r>
        <w:rPr/>
        <w:t xml:space="preserve">Limitations or negative effects of CsTCP genes in plant growth and development
</w:t>
      </w:r>
    </w:p>
    <w:p>
      <w:pPr>
        <w:numPr>
          <w:ilvl w:val="0"/>
          <w:numId w:val="2"/>
        </w:numPr>
      </w:pPr>
      <w:r>
        <w:rPr/>
        <w:t xml:space="preserve">Balanced presentation of both positive and negative aspects of CsTCP genes' role in plant growth and development.</w:t>
      </w:r>
    </w:p>
    <w:p>
      <w:pPr>
        <w:pStyle w:val="Heading1"/>
      </w:pPr>
      <w:bookmarkStart w:id="6" w:name="_Toc6"/>
      <w:r>
        <w:t>Report location:</w:t>
      </w:r>
      <w:bookmarkEnd w:id="6"/>
    </w:p>
    <w:p>
      <w:hyperlink r:id="rId8" w:history="1">
        <w:r>
          <w:rPr>
            <w:color w:val="2980b9"/>
            <w:u w:val="single"/>
          </w:rPr>
          <w:t xml:space="preserve">https://www.fullpicture.app/item/232de9d2da16c67ac41ae8ebbd52a386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957B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25/11/11/1379" TargetMode="External"/><Relationship Id="rId8" Type="http://schemas.openxmlformats.org/officeDocument/2006/relationships/hyperlink" Target="https://www.fullpicture.app/item/232de9d2da16c67ac41ae8ebbd52a3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2023-12-16T19:15:59+01:00</dcterms:created>
  <dcterms:modified xsi:type="dcterms:W3CDTF">2023-12-16T19:15:59+01:00</dcterms:modified>
</cp:coreProperties>
</file>

<file path=docProps/custom.xml><?xml version="1.0" encoding="utf-8"?>
<Properties xmlns="http://schemas.openxmlformats.org/officeDocument/2006/custom-properties" xmlns:vt="http://schemas.openxmlformats.org/officeDocument/2006/docPropsVTypes"/>
</file>