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DIA Code of Ethics — Design Institute of Australia</w:t>
      </w:r>
      <w:br/>
      <w:hyperlink r:id="rId7" w:history="1">
        <w:r>
          <w:rPr>
            <w:color w:val="2980b9"/>
            <w:u w:val="single"/>
          </w:rPr>
          <w:t xml:space="preserve">https://www.design.org.au/dia-code-of-ethics</w:t>
        </w:r>
      </w:hyperlink>
    </w:p>
    <w:p>
      <w:pPr>
        <w:pStyle w:val="Heading1"/>
      </w:pPr>
      <w:bookmarkStart w:id="2" w:name="_Toc2"/>
      <w:r>
        <w:t>Article summary:</w:t>
      </w:r>
      <w:bookmarkEnd w:id="2"/>
    </w:p>
    <w:p>
      <w:pPr>
        <w:jc w:val="both"/>
      </w:pPr>
      <w:r>
        <w:rPr/>
        <w:t xml:space="preserve">1. DIA的职业道德守则旨在确保会员在设计领域中拥有最高标准的专业地位，要求他们在与客户、社区和同事的交往中表现出诚实和正直。</w:t>
      </w:r>
    </w:p>
    <w:p>
      <w:pPr>
        <w:jc w:val="both"/>
      </w:pPr>
      <w:r>
        <w:rPr/>
        <w:t xml:space="preserve">2. 设计师对社区、客户和其他设计师都有责任，包括促进社会和审美标准、维护专业尊严、保护客户利益、避免竞争冲突以及公开透明地定义报酬基础。</w:t>
      </w:r>
    </w:p>
    <w:p>
      <w:pPr>
        <w:jc w:val="both"/>
      </w:pPr>
      <w:r>
        <w:rPr/>
        <w:t xml:space="preserve">3. 设计师应当谨慎使用广告宣传自己的服务，并确保信息真实、客观，不含虚假夸大或贬低其他设计师的内容。同时，设计师应当注意维护自己的声誉，不允许客户修改设计作品后将其归功于自己。</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这篇文章对DIA的道德准则进行了详细介绍，强调了设计师在与客户、社区和同行之间必须遵守的职业操守。然而，文章存在一些潜在的偏见和片面报道。</w:t>
      </w:r>
    </w:p>
    <w:p>
      <w:pPr>
        <w:jc w:val="both"/>
      </w:pPr>
      <w:r>
        <w:rPr/>
        <w:t xml:space="preserve"/>
      </w:r>
    </w:p>
    <w:p>
      <w:pPr>
        <w:jc w:val="both"/>
      </w:pPr>
      <w:r>
        <w:rPr/>
        <w:t xml:space="preserve">首先，文章没有提及可能存在的利益冲突问题。设计师可能会面临与客户或雇主之间的利益冲突，但文章并未深入探讨如何处理这种情况。缺乏对这一重要问题的讨论可能导致设计师在实践中遇到困难。</w:t>
      </w:r>
    </w:p>
    <w:p>
      <w:pPr>
        <w:jc w:val="both"/>
      </w:pPr>
      <w:r>
        <w:rPr/>
        <w:t xml:space="preserve"/>
      </w:r>
    </w:p>
    <w:p>
      <w:pPr>
        <w:jc w:val="both"/>
      </w:pPr>
      <w:r>
        <w:rPr/>
        <w:t xml:space="preserve">其次，文章中关于设计师对其他设计师的责任的描述似乎过于理想化。在竞争激烈的市场环境中，设计师之间可能存在不公平竞争和抄袭行为。文章未提供解决这些问题的具体建议或指导原则。</w:t>
      </w:r>
    </w:p>
    <w:p>
      <w:pPr>
        <w:jc w:val="both"/>
      </w:pPr>
      <w:r>
        <w:rPr/>
        <w:t xml:space="preserve"/>
      </w:r>
    </w:p>
    <w:p>
      <w:pPr>
        <w:jc w:val="both"/>
      </w:pPr>
      <w:r>
        <w:rPr/>
        <w:t xml:space="preserve">此外，关于设计师报酬方面的规定也显得有些模糊不清。文章提到设计师应该在接受任务前明确定义报酬基础，但没有具体说明如何确定合理的报酬标准。这可能导致设计师与客户之间发生纠纷或误解。</w:t>
      </w:r>
    </w:p>
    <w:p>
      <w:pPr>
        <w:jc w:val="both"/>
      </w:pPr>
      <w:r>
        <w:rPr/>
        <w:t xml:space="preserve"/>
      </w:r>
    </w:p>
    <w:p>
      <w:pPr>
        <w:jc w:val="both"/>
      </w:pPr>
      <w:r>
        <w:rPr/>
        <w:t xml:space="preserve">最后，在公开宣传方面，文章似乎过分强调了形象和声誉的重要性，而忽略了真实性和透明度。设计师应该更加注重向公众传达真实和客观的信息，而不是仅仅追求形式上的光鲜亮丽。</w:t>
      </w:r>
    </w:p>
    <w:p>
      <w:pPr>
        <w:jc w:val="both"/>
      </w:pPr>
      <w:r>
        <w:rPr/>
        <w:t xml:space="preserve"/>
      </w:r>
    </w:p>
    <w:p>
      <w:pPr>
        <w:jc w:val="both"/>
      </w:pPr>
      <w:r>
        <w:rPr/>
        <w:t xml:space="preserve">总体来说，虽然这篇文章试图强调DIA成员应该遵守高标准的职业道德准则，但其中存在一些偏见和片面报道，并未全面考虑到现实中可能出现的挑战和问题。需要进一步完善和深化对这些问题的讨论，并提出更具体有效的建议和指导原则。</w:t>
      </w:r>
    </w:p>
    <w:p>
      <w:pPr>
        <w:pStyle w:val="Heading1"/>
      </w:pPr>
      <w:bookmarkStart w:id="5" w:name="_Toc5"/>
      <w:r>
        <w:t>Topics for further research:</w:t>
      </w:r>
      <w:bookmarkEnd w:id="5"/>
    </w:p>
    <w:p>
      <w:pPr>
        <w:spacing w:after="0"/>
        <w:numPr>
          <w:ilvl w:val="0"/>
          <w:numId w:val="2"/>
        </w:numPr>
      </w:pPr>
      <w:r>
        <w:rPr/>
        <w:t xml:space="preserve">利益冲突问题如何处理
</w:t>
      </w:r>
    </w:p>
    <w:p>
      <w:pPr>
        <w:spacing w:after="0"/>
        <w:numPr>
          <w:ilvl w:val="0"/>
          <w:numId w:val="2"/>
        </w:numPr>
      </w:pPr>
      <w:r>
        <w:rPr/>
        <w:t xml:space="preserve">不公平竞争和抄袭行为应对
</w:t>
      </w:r>
    </w:p>
    <w:p>
      <w:pPr>
        <w:spacing w:after="0"/>
        <w:numPr>
          <w:ilvl w:val="0"/>
          <w:numId w:val="2"/>
        </w:numPr>
      </w:pPr>
      <w:r>
        <w:rPr/>
        <w:t xml:space="preserve">设计师报酬标准确定方法
</w:t>
      </w:r>
    </w:p>
    <w:p>
      <w:pPr>
        <w:spacing w:after="0"/>
        <w:numPr>
          <w:ilvl w:val="0"/>
          <w:numId w:val="2"/>
        </w:numPr>
      </w:pPr>
      <w:r>
        <w:rPr/>
        <w:t xml:space="preserve">公开宣传真实性和透明度重要性
</w:t>
      </w:r>
    </w:p>
    <w:p>
      <w:pPr>
        <w:spacing w:after="0"/>
        <w:numPr>
          <w:ilvl w:val="0"/>
          <w:numId w:val="2"/>
        </w:numPr>
      </w:pPr>
      <w:r>
        <w:rPr/>
        <w:t xml:space="preserve">职业道德准则的现实挑战
</w:t>
      </w:r>
    </w:p>
    <w:p>
      <w:pPr>
        <w:numPr>
          <w:ilvl w:val="0"/>
          <w:numId w:val="2"/>
        </w:numPr>
      </w:pPr>
      <w:r>
        <w:rPr/>
        <w:t xml:space="preserve">更具体有效的建议和指导原则</w:t>
      </w:r>
    </w:p>
    <w:p>
      <w:pPr>
        <w:pStyle w:val="Heading1"/>
      </w:pPr>
      <w:bookmarkStart w:id="6" w:name="_Toc6"/>
      <w:r>
        <w:t>Report location:</w:t>
      </w:r>
      <w:bookmarkEnd w:id="6"/>
    </w:p>
    <w:p>
      <w:hyperlink r:id="rId8" w:history="1">
        <w:r>
          <w:rPr>
            <w:color w:val="2980b9"/>
            <w:u w:val="single"/>
          </w:rPr>
          <w:t xml:space="preserve">https://www.fullpicture.app/item/2262ce3d31bfff0d7daea97483d02fd5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6AEB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sign.org.au/dia-code-of-ethics" TargetMode="External"/><Relationship Id="rId8" Type="http://schemas.openxmlformats.org/officeDocument/2006/relationships/hyperlink" Target="https://www.fullpicture.app/item/2262ce3d31bfff0d7daea97483d02f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2024-03-10T07:49:30+01:00</dcterms:created>
  <dcterms:modified xsi:type="dcterms:W3CDTF">2024-03-10T07:49:30+01:00</dcterms:modified>
</cp:coreProperties>
</file>

<file path=docProps/custom.xml><?xml version="1.0" encoding="utf-8"?>
<Properties xmlns="http://schemas.openxmlformats.org/officeDocument/2006/custom-properties" xmlns:vt="http://schemas.openxmlformats.org/officeDocument/2006/docPropsVTypes"/>
</file>