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贸易战背景下珠三角物流效率分析与对策——基于三阶段DEA-Tobit模型</w:t></w:r><w:br/><w:hyperlink r:id="rId7" w:history="1"><w:r><w:rPr><w:color w:val="2980b9"/><w:u w:val="single"/></w:rPr><w:t xml:space="preserve">https://x.cnki.net/xmlRead/xml.html?pageType=web&fileName=CYCX202212025&tableName=CJFDTOTAL&dbCode=CJFD&topic=&fileSourceType=1&taskId=&from=&groupId=&appId=CRSP_BASIC_PSMC&act=&customReading=</w:t></w:r></w:hyperlink></w:p><w:p><w:pPr><w:pStyle w:val="Heading1"/></w:pPr><w:bookmarkStart w:id="2" w:name="_Toc2"/><w:r><w:t>Article summary:</w:t></w:r><w:bookmarkEnd w:id="2"/></w:p><w:p><w:pPr><w:jc w:val="both"/></w:pPr><w:r><w:rPr/><w:t xml:space="preserve">1. 贸易战对珠三角物流效率产生了负面影响：自2017年美国发起单边贸易战以来，我国各个行业都受到了不同程度的影响，包括物流行业。作为我国主要经济区域之一，珠三角地区的物流行业也受到了不同程度的冲击。</w:t></w:r></w:p><w:p><w:pPr><w:jc w:val="both"/></w:pPr><w:r><w:rPr/><w:t xml:space="preserve"></w:t></w:r></w:p><w:p><w:pPr><w:jc w:val="both"/></w:pPr><w:r><w:rPr/><w:t xml:space="preserve">2. 使用三阶段DEA-Tobit模型分析物流效率：文章采用三阶段DEA-Tobit模型来评估珠三角九个城市的物流效率，并使用Tobit模型进行回归分析。通过回归结果，分析了影响珠三角地区物流效率的关键因素，并提出相关对策和建议。</w:t></w:r></w:p><w:p><w:pPr><w:jc w:val="both"/></w:pPr><w:r><w:rPr/><w:t xml:space="preserve"></w:t></w:r></w:p><w:p><w:pPr><w:jc w:val="both"/></w:pPr><w:r><w:rPr/><w:t xml:space="preserve">3. 增加对物流技术的投资和引导资本投资：研究结果表明，对物流技术的投资和进步对提高珠三角地区整体物流效率至关重要。因此，各大城市必须给予高科技物流企业和其他利用和开发各种物流技术的高科技企业强有力的支持。此外，积极引导资本投资到物流行业也是重要举措之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这篇文章的标题是《贸易战背景下珠三角物流效率分析与对策——基于三阶段DEA-Tobit模型》。文章主要通过使用三阶段DEA-Tobit模型来分析珠三角地区物流效率，并提出相应的对策。</w:t></w:r></w:p><w:p><w:pPr><w:jc w:val="both"/></w:pPr><w:r><w:rPr/><w:t xml:space="preserve"></w:t></w:r></w:p><w:p><w:pPr><w:jc w:val="both"/></w:pPr><w:r><w:rPr/><w:t xml:space="preserve">然而，这篇文章存在一些潜在的偏见和问题。首先，文章没有提供关于贸易战如何影响珠三角地区物流效率的具体证据。虽然文章提到了美国发起的单边贸易战对中国各行业产生了不同程度的影响，但并没有详细说明这些影响如何传导到物流行业，并且没有提供相关数据支持。</w:t></w:r></w:p><w:p><w:pPr><w:jc w:val="both"/></w:pPr><w:r><w:rPr/><w:t xml:space="preserve"></w:t></w:r></w:p><w:p><w:pPr><w:jc w:val="both"/></w:pPr><w:r><w:rPr/><w:t xml:space="preserve">其次，文章只选择了几个指标作为输入变量，并未全面考虑到影响物流效率的所有因素。例如，文章选择了总物流运输量、物流资本投资、物流劳动力投入等指标作为输入变量，但并未考虑其他可能对物流效率产生重要影响的因素，如政府政策支持、交通基础设施状况等。</w:t></w:r></w:p><w:p><w:pPr><w:jc w:val="both"/></w:pPr><w:r><w:rPr/><w:t xml:space="preserve"></w:t></w:r></w:p><w:p><w:pPr><w:jc w:val="both"/></w:pPr><w:r><w:rPr/><w:t xml:space="preserve">此外，文章在论述研究方法时提到了DEA模型和Tobit模型的优势，但并未详细说明为什么选择这两个模型以及它们的适用性。文章也没有提供关于数据收集和处理方法的详细说明，使读者难以理解研究的可靠性和有效性。</w:t></w:r></w:p><w:p><w:pPr><w:jc w:val="both"/></w:pPr><w:r><w:rPr/><w:t xml:space="preserve"></w:t></w:r></w:p><w:p><w:pPr><w:jc w:val="both"/></w:pPr><w:r><w:rPr/><w:t xml:space="preserve">最后，文章在对策部分提出了增加物流技术投资的建议，但并未提供充分的证据来支持这一主张。文章没有说明为什么物流技术投资对提高物流效率至关重要，并且没有提供相关研究或案例来支持这一观点。</w:t></w:r></w:p><w:p><w:pPr><w:jc w:val="both"/></w:pPr><w:r><w:rPr/><w:t xml:space="preserve"></w:t></w:r></w:p><w:p><w:pPr><w:jc w:val="both"/></w:pPr><w:r><w:rPr/><w:t xml:space="preserve">总体而言，这篇文章存在一些问题，包括缺乏具体证据、片面报道、无根据的主张和缺失的考虑点。作者需要更全面地考虑珠三角地区物流效率的影响因素，并提供更多可靠的数据和证据来支持其观点和建议。</w:t></w:r></w:p><w:p><w:pPr><w:pStyle w:val="Heading1"/></w:pPr><w:bookmarkStart w:id="5" w:name="_Toc5"/><w:r><w:t>Topics for further research:</w:t></w:r><w:bookmarkEnd w:id="5"/></w:p><w:p><w:pPr><w:spacing w:after="0"/><w:numPr><w:ilvl w:val="0"/><w:numId w:val="2"/></w:numPr></w:pPr><w:r><w:rPr/><w:t xml:space="preserve">珠三角地区物流效率影响因素
</w:t></w:r></w:p><w:p><w:pPr><w:spacing w:after="0"/><w:numPr><w:ilvl w:val="0"/><w:numId w:val="2"/></w:numPr></w:pPr><w:r><w:rPr/><w:t xml:space="preserve">贸易战对珠三角物流行业的影响
</w:t></w:r></w:p><w:p><w:pPr><w:spacing w:after="0"/><w:numPr><w:ilvl w:val="0"/><w:numId w:val="2"/></w:numPr></w:pPr><w:r><w:rPr/><w:t xml:space="preserve">物流效率评估方法选择的合理性
</w:t></w:r></w:p><w:p><w:pPr><w:spacing w:after="0"/><w:numPr><w:ilvl w:val="0"/><w:numId w:val="2"/></w:numPr></w:pPr><w:r><w:rPr/><w:t xml:space="preserve">数据收集和处理方法的可靠性和有效性
</w:t></w:r></w:p><w:p><w:pPr><w:spacing w:after="0"/><w:numPr><w:ilvl w:val="0"/><w:numId w:val="2"/></w:numPr></w:pPr><w:r><w:rPr/><w:t xml:space="preserve">其他可能影响物流效率的因素
</w:t></w:r></w:p><w:p><w:pPr><w:numPr><w:ilvl w:val="0"/><w:numId w:val="2"/></w:numPr></w:pPr><w:r><w:rPr/><w:t xml:space="preserve">物流技术投资对提高物流效率的重要性</w:t></w:r></w:p><w:p><w:pPr><w:pStyle w:val="Heading1"/></w:pPr><w:bookmarkStart w:id="6" w:name="_Toc6"/><w:r><w:t>Report location:</w:t></w:r><w:bookmarkEnd w:id="6"/></w:p><w:p><w:hyperlink r:id="rId8" w:history="1"><w:r><w:rPr><w:color w:val="2980b9"/><w:u w:val="single"/></w:rPr><w:t xml:space="preserve">https://www.fullpicture.app/item/221e896eed38f22ff87f51034797ec65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478D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cnki.net/xmlRead/xml.html?pageType=web&amp;fileName=CYCX202212025&amp;tableName=CJFDTOTAL&amp;dbCode=CJFD&amp;topic=&amp;fileSourceType=1&amp;taskId=&amp;from=&amp;groupId=&amp;appId=CRSP_BASIC_PSMC&amp;act=&amp;customReading=" TargetMode="External"/><Relationship Id="rId8" Type="http://schemas.openxmlformats.org/officeDocument/2006/relationships/hyperlink" Target="https://www.fullpicture.app/item/221e896eed38f22ff87f51034797ec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2024-01-05T13:40:50+01:00</dcterms:created>
  <dcterms:modified xsi:type="dcterms:W3CDTF">2024-01-05T13:40:50+01:00</dcterms:modified>
</cp:coreProperties>
</file>

<file path=docProps/custom.xml><?xml version="1.0" encoding="utf-8"?>
<Properties xmlns="http://schemas.openxmlformats.org/officeDocument/2006/custom-properties" xmlns:vt="http://schemas.openxmlformats.org/officeDocument/2006/docPropsVTypes"/>
</file>