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［记录］24个希腊字母 附字母表 - 知乎</w:t>
      </w:r>
      <w:br/>
      <w:hyperlink r:id="rId7" w:history="1">
        <w:r>
          <w:rPr>
            <w:color w:val="2980b9"/>
            <w:u w:val="single"/>
          </w:rPr>
          <w:t xml:space="preserve">https://zhuanlan.zhihu.com/p/139789982</w:t>
        </w:r>
      </w:hyperlink>
    </w:p>
    <w:p>
      <w:pPr>
        <w:pStyle w:val="Heading1"/>
      </w:pPr>
      <w:bookmarkStart w:id="2" w:name="_Toc2"/>
      <w:r>
        <w:t>Article summary:</w:t>
      </w:r>
      <w:bookmarkEnd w:id="2"/>
    </w:p>
    <w:p>
      <w:pPr>
        <w:jc w:val="both"/>
      </w:pPr>
      <w:r>
        <w:rPr/>
        <w:t xml:space="preserve">1. This article provides a list of the 24 Greek letters along with their corresponding uppercase and lowercase forms, international phonetic symbols, Chinese pronunciations, and meanings.</w:t>
      </w:r>
    </w:p>
    <w:p>
      <w:pPr>
        <w:jc w:val="both"/>
      </w:pPr>
      <w:r>
        <w:rPr/>
        <w:t xml:space="preserve">2. Each Greek letter has various meanings and is used in different fields such as mathematics, physics, and engineering.</w:t>
      </w:r>
    </w:p>
    <w:p>
      <w:pPr>
        <w:jc w:val="both"/>
      </w:pPr>
      <w:r>
        <w:rPr/>
        <w:t xml:space="preserve">3. The Greek alphabet includes letters like alpha, beta, gamma, delta, epsilon, zeta, eta, theta, iota, kappa, lambda, mu, nu, xi, omicron, pi, rho sigma tau upsilon phi chi psi omega.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"24 Greek Letters with Alphabet" provides a list of the 24 Greek letters along with their pronunciations and meanings. However, it lacks critical analysis and fails to provide any insights into potential biases or sources of information.</w:t>
      </w:r>
    </w:p>
    <w:p>
      <w:pPr>
        <w:jc w:val="both"/>
      </w:pPr>
      <w:r>
        <w:rPr/>
        <w:t xml:space="preserve"/>
      </w:r>
    </w:p>
    <w:p>
      <w:pPr>
        <w:jc w:val="both"/>
      </w:pPr>
      <w:r>
        <w:rPr/>
        <w:t xml:space="preserve">One potential bias in the article is the lack of context or explanation for the meanings of the Greek letters. While it briefly mentions some common uses for each letter, such as their role in mathematics or physics, it does not provide a comprehensive understanding of their significance. This could lead readers to make assumptions or draw conclusions without fully understanding the cultural or historical context behind these letters.</w:t>
      </w:r>
    </w:p>
    <w:p>
      <w:pPr>
        <w:jc w:val="both"/>
      </w:pPr>
      <w:r>
        <w:rPr/>
        <w:t xml:space="preserve"/>
      </w:r>
    </w:p>
    <w:p>
      <w:pPr>
        <w:jc w:val="both"/>
      </w:pPr>
      <w:r>
        <w:rPr/>
        <w:t xml:space="preserve">Additionally, the article does not provide any evidence or sources to support its claims about the pronunciation and meanings of the Greek letters. It simply presents a list without any further explanation or verification. This lack of evidence undermines the credibility of the information presented.</w:t>
      </w:r>
    </w:p>
    <w:p>
      <w:pPr>
        <w:jc w:val="both"/>
      </w:pPr>
      <w:r>
        <w:rPr/>
        <w:t xml:space="preserve"/>
      </w:r>
    </w:p>
    <w:p>
      <w:pPr>
        <w:jc w:val="both"/>
      </w:pPr>
      <w:r>
        <w:rPr/>
        <w:t xml:space="preserve">Furthermore, there are missing points of consideration in this article. For example, it does not mention that some Greek letters have different pronunciations in different contexts or regions. The article also fails to explore any counterarguments or alternative interpretations of the meanings and pronunciations of these letters.</w:t>
      </w:r>
    </w:p>
    <w:p>
      <w:pPr>
        <w:jc w:val="both"/>
      </w:pPr>
      <w:r>
        <w:rPr/>
        <w:t xml:space="preserve"/>
      </w:r>
    </w:p>
    <w:p>
      <w:pPr>
        <w:jc w:val="both"/>
      </w:pPr>
      <w:r>
        <w:rPr/>
        <w:t xml:space="preserve">The article also lacks depth and analysis by only providing basic information about each letter's pronunciation and meaning. It does not delve into any historical or cultural significance associated with these letters, which would have provided a more comprehensive understanding for readers.</w:t>
      </w:r>
    </w:p>
    <w:p>
      <w:pPr>
        <w:jc w:val="both"/>
      </w:pPr>
      <w:r>
        <w:rPr/>
        <w:t xml:space="preserve"/>
      </w:r>
    </w:p>
    <w:p>
      <w:pPr>
        <w:jc w:val="both"/>
      </w:pPr>
      <w:r>
        <w:rPr/>
        <w:t xml:space="preserve">Moreover, there is no promotional content evident in this article as it simply presents factual information about Greek letters without endorsing any particular product or service.</w:t>
      </w:r>
    </w:p>
    <w:p>
      <w:pPr>
        <w:jc w:val="both"/>
      </w:pPr>
      <w:r>
        <w:rPr/>
        <w:t xml:space="preserve"/>
      </w:r>
    </w:p>
    <w:p>
      <w:pPr>
        <w:jc w:val="both"/>
      </w:pPr>
      <w:r>
        <w:rPr/>
        <w:t xml:space="preserve">In terms of partiality, while there is no clear bias towards a specific viewpoint evident in this article, its lack of critical analysis and depth may contribute to an incomplete understanding for readers.</w:t>
      </w:r>
    </w:p>
    <w:p>
      <w:pPr>
        <w:jc w:val="both"/>
      </w:pPr>
      <w:r>
        <w:rPr/>
        <w:t xml:space="preserve"/>
      </w:r>
    </w:p>
    <w:p>
      <w:pPr>
        <w:jc w:val="both"/>
      </w:pPr>
      <w:r>
        <w:rPr/>
        <w:t xml:space="preserve">Overall, this article falls short in providing a detailed critical analysis of its content. It lacks context, evidence, exploration of counterarguments, and depth necessary to fully understand the significance and meanings behind each Greek letter.</w:t>
      </w:r>
    </w:p>
    <w:p>
      <w:pPr>
        <w:pStyle w:val="Heading1"/>
      </w:pPr>
      <w:bookmarkStart w:id="5" w:name="_Toc5"/>
      <w:r>
        <w:t>Topics for further research:</w:t>
      </w:r>
      <w:bookmarkEnd w:id="5"/>
    </w:p>
    <w:p>
      <w:pPr>
        <w:spacing w:after="0"/>
        <w:numPr>
          <w:ilvl w:val="0"/>
          <w:numId w:val="2"/>
        </w:numPr>
      </w:pPr>
      <w:r>
        <w:rPr/>
        <w:t xml:space="preserve">Greek alphabet historical significance and cultural context
</w:t>
      </w:r>
    </w:p>
    <w:p>
      <w:pPr>
        <w:spacing w:after="0"/>
        <w:numPr>
          <w:ilvl w:val="0"/>
          <w:numId w:val="2"/>
        </w:numPr>
      </w:pPr>
      <w:r>
        <w:rPr/>
        <w:t xml:space="preserve">Different pronunciations of Greek letters in different regions
</w:t>
      </w:r>
    </w:p>
    <w:p>
      <w:pPr>
        <w:spacing w:after="0"/>
        <w:numPr>
          <w:ilvl w:val="0"/>
          <w:numId w:val="2"/>
        </w:numPr>
      </w:pPr>
      <w:r>
        <w:rPr/>
        <w:t xml:space="preserve">Alternative interpretations of Greek letter meanings
</w:t>
      </w:r>
    </w:p>
    <w:p>
      <w:pPr>
        <w:spacing w:after="0"/>
        <w:numPr>
          <w:ilvl w:val="0"/>
          <w:numId w:val="2"/>
        </w:numPr>
      </w:pPr>
      <w:r>
        <w:rPr/>
        <w:t xml:space="preserve">Greek alphabet in ancient Greek literature and philosophy
</w:t>
      </w:r>
    </w:p>
    <w:p>
      <w:pPr>
        <w:spacing w:after="0"/>
        <w:numPr>
          <w:ilvl w:val="0"/>
          <w:numId w:val="2"/>
        </w:numPr>
      </w:pPr>
      <w:r>
        <w:rPr/>
        <w:t xml:space="preserve">Symbolism and symbolism of Greek letters in ancient Greece
</w:t>
      </w:r>
    </w:p>
    <w:p>
      <w:pPr>
        <w:numPr>
          <w:ilvl w:val="0"/>
          <w:numId w:val="2"/>
        </w:numPr>
      </w:pPr>
      <w:r>
        <w:rPr/>
        <w:t xml:space="preserve">Greek alphabet in religious and mythological contexts</w:t>
      </w:r>
    </w:p>
    <w:p>
      <w:pPr>
        <w:pStyle w:val="Heading1"/>
      </w:pPr>
      <w:bookmarkStart w:id="6" w:name="_Toc6"/>
      <w:r>
        <w:t>Report location:</w:t>
      </w:r>
      <w:bookmarkEnd w:id="6"/>
    </w:p>
    <w:p>
      <w:hyperlink r:id="rId8" w:history="1">
        <w:r>
          <w:rPr>
            <w:color w:val="2980b9"/>
            <w:u w:val="single"/>
          </w:rPr>
          <w:t xml:space="preserve">https://www.fullpicture.app/item/221975bfb336a53ebaefda116ac22bce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76B3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139789982" TargetMode="External"/><Relationship Id="rId8" Type="http://schemas.openxmlformats.org/officeDocument/2006/relationships/hyperlink" Target="https://www.fullpicture.app/item/221975bfb336a53ebaefda116ac22b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2024-02-07T06:39:56+01:00</dcterms:created>
  <dcterms:modified xsi:type="dcterms:W3CDTF">2024-02-07T06:39:56+01:00</dcterms:modified>
</cp:coreProperties>
</file>

<file path=docProps/custom.xml><?xml version="1.0" encoding="utf-8"?>
<Properties xmlns="http://schemas.openxmlformats.org/officeDocument/2006/custom-properties" xmlns:vt="http://schemas.openxmlformats.org/officeDocument/2006/docPropsVTypes"/>
</file>