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L’intelligence artificielle, une précarisation de l’emploi plus qu’une destruction – Libération</w:t>
      </w:r>
      <w:br/>
      <w:hyperlink r:id="rId7" w:history="1">
        <w:r>
          <w:rPr>
            <w:color w:val="2980b9"/>
            <w:u w:val="single"/>
          </w:rPr>
          <w:t xml:space="preserve">https://www.liberation.fr/economie/lintelligence-artificielle-une-precarisation-de-lemploi-plus-quune-destruction-20221207_MJDIHYZ3JFBJ3H6A4SXVWW5VHU/</w:t>
        </w:r>
      </w:hyperlink>
    </w:p>
    <w:p>
      <w:pPr>
        <w:pStyle w:val="Heading1"/>
      </w:pPr>
      <w:bookmarkStart w:id="2" w:name="_Toc2"/>
      <w:r>
        <w:t>Article summary:</w:t>
      </w:r>
      <w:bookmarkEnd w:id="2"/>
    </w:p>
    <w:p>
      <w:pPr>
        <w:jc w:val="both"/>
      </w:pPr>
      <w:r>
        <w:rPr/>
        <w:t xml:space="preserve">1. L'impact de l'intelligence artificielle sur l'emploi est difficile à prédire, mais certains experts estiment que ce n'est pas tant l'IA qui menace l'emploi que la course aux hyperprofits et la précarisation généralisée.</w:t>
      </w:r>
    </w:p>
    <w:p>
      <w:pPr>
        <w:jc w:val="both"/>
      </w:pPr>
      <w:r>
        <w:rPr/>
        <w:t xml:space="preserve">2. Les travailleurs les plus âgés et les emplois à hautes compétences seraient particulièrement vulnérables aux bouleversements causés par l'IA.</w:t>
      </w:r>
    </w:p>
    <w:p>
      <w:pPr>
        <w:jc w:val="both"/>
      </w:pPr>
      <w:r>
        <w:rPr/>
        <w:t xml:space="preserve">3. L'utilisation croissante du "digital labor" pour nourrir les plateformes numériques aggrave déjà les inégalités économiques et sociales, en particulier dans les pays en développement.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Libération intitulé "L’intelligence artificielle, une précarisation de l’emploi plus qu’une destruction" présente une analyse intéressante des impacts potentiels de l'IA sur le marché du travail. Cependant, il y a plusieurs biais et lacunes dans l'article qui méritent d'être soulignés.</w:t>
      </w:r>
    </w:p>
    <w:p>
      <w:pPr>
        <w:jc w:val="both"/>
      </w:pPr>
      <w:r>
        <w:rPr/>
        <w:t xml:space="preserve"/>
      </w:r>
    </w:p>
    <w:p>
      <w:pPr>
        <w:jc w:val="both"/>
      </w:pPr>
      <w:r>
        <w:rPr/>
        <w:t xml:space="preserve">Tout d'abord, l'article ne fournit pas suffisamment de preuves pour étayer certaines affirmations. Par exemple, lorsque l'auteur affirme que "l'intelligence artificielle aggrave déjà les inégalités économiques et sociales", il ne fournit pas de données concrètes pour étayer cette affirmation. De même, lorsqu'il suggère que la précarisation généralisée est un résultat direct du capitalisme plutôt que de l'IA elle-même, il ne fournit pas suffisamment d'arguments pour soutenir cette thèse.</w:t>
      </w:r>
    </w:p>
    <w:p>
      <w:pPr>
        <w:jc w:val="both"/>
      </w:pPr>
      <w:r>
        <w:rPr/>
        <w:t xml:space="preserve"/>
      </w:r>
    </w:p>
    <w:p>
      <w:pPr>
        <w:jc w:val="both"/>
      </w:pPr>
      <w:r>
        <w:rPr/>
        <w:t xml:space="preserve">En outre, l'article semble être biaisé en faveur d'une vision pessimiste des impacts de l'IA sur le marché du travail. Bien que certains experts cités dans l'article suggèrent que les emplois à haute compétence sont plus vulnérables à la menace de l'IA que les emplois moins qualifiés, cela n'est pas suffisamment exploré dans le texte. De plus, bien que certains travaux récents aient montré que la plupart des emplois ne seront pas complètement automatisés par l'IA, cet aspect est également sous-développé dans l'article.</w:t>
      </w:r>
    </w:p>
    <w:p>
      <w:pPr>
        <w:jc w:val="both"/>
      </w:pPr>
      <w:r>
        <w:rPr/>
        <w:t xml:space="preserve"/>
      </w:r>
    </w:p>
    <w:p>
      <w:pPr>
        <w:jc w:val="both"/>
      </w:pPr>
      <w:r>
        <w:rPr/>
        <w:t xml:space="preserve">Enfin, bien que l'auteur souligne à juste titre le phénomène du "digital labor" et ses implications pour les travailleurs précaires, il ne fournit pas suffisamment de contexte pour comprendre comment cela s'inscrit dans le débat plus large sur l'IA et l'emploi. Par exemple, il ne mentionne pas les efforts en cours pour réglementer les plateformes numériques et protéger les travailleurs du "gig economy".</w:t>
      </w:r>
    </w:p>
    <w:p>
      <w:pPr>
        <w:jc w:val="both"/>
      </w:pPr>
      <w:r>
        <w:rPr/>
        <w:t xml:space="preserve"/>
      </w:r>
    </w:p>
    <w:p>
      <w:pPr>
        <w:jc w:val="both"/>
      </w:pPr>
      <w:r>
        <w:rPr/>
        <w:t xml:space="preserve">En somme, bien que l'article de Libération offre une perspective intéressante sur les impacts potentiels de l'IA sur le marché du travail, il est biaisé en faveur d'une vision pessimiste et manque de preuves concrètes pour étayer certaines affirmations.</w:t>
      </w:r>
    </w:p>
    <w:p>
      <w:pPr>
        <w:pStyle w:val="Heading1"/>
      </w:pPr>
      <w:bookmarkStart w:id="5" w:name="_Toc5"/>
      <w:r>
        <w:t>Topics for further research:</w:t>
      </w:r>
      <w:bookmarkEnd w:id="5"/>
    </w:p>
    <w:p>
      <w:pPr>
        <w:spacing w:after="0"/>
        <w:numPr>
          <w:ilvl w:val="0"/>
          <w:numId w:val="2"/>
        </w:numPr>
      </w:pPr>
      <w:r>
        <w:rPr/>
        <w:t xml:space="preserve">Les impacts de l'IA sur les emplois à haute compétence par rapport aux emplois moins qualifiés.
</w:t>
      </w:r>
    </w:p>
    <w:p>
      <w:pPr>
        <w:spacing w:after="0"/>
        <w:numPr>
          <w:ilvl w:val="0"/>
          <w:numId w:val="2"/>
        </w:numPr>
      </w:pPr>
      <w:r>
        <w:rPr/>
        <w:t xml:space="preserve">Les preuves concrètes de l'aggravation des inégalités économiques et sociales causées par l'IA.
</w:t>
      </w:r>
    </w:p>
    <w:p>
      <w:pPr>
        <w:spacing w:after="0"/>
        <w:numPr>
          <w:ilvl w:val="0"/>
          <w:numId w:val="2"/>
        </w:numPr>
      </w:pPr>
      <w:r>
        <w:rPr/>
        <w:t xml:space="preserve">Les efforts en cours pour réglementer les plateformes numériques et protéger les travailleurs du gig economy.
</w:t>
      </w:r>
    </w:p>
    <w:p>
      <w:pPr>
        <w:spacing w:after="0"/>
        <w:numPr>
          <w:ilvl w:val="0"/>
          <w:numId w:val="2"/>
        </w:numPr>
      </w:pPr>
      <w:r>
        <w:rPr/>
        <w:t xml:space="preserve">Les travaux récents montrant que la plupart des emplois ne seront pas complètement automatisés par l'IA.
</w:t>
      </w:r>
    </w:p>
    <w:p>
      <w:pPr>
        <w:spacing w:after="0"/>
        <w:numPr>
          <w:ilvl w:val="0"/>
          <w:numId w:val="2"/>
        </w:numPr>
      </w:pPr>
      <w:r>
        <w:rPr/>
        <w:t xml:space="preserve">Les arguments pour soutenir la thèse selon laquelle la précarisation généralisée est un résultat direct du capitalisme plutôt que de l'IA elle-même.
</w:t>
      </w:r>
    </w:p>
    <w:p>
      <w:pPr>
        <w:numPr>
          <w:ilvl w:val="0"/>
          <w:numId w:val="2"/>
        </w:numPr>
      </w:pPr>
      <w:r>
        <w:rPr/>
        <w:t xml:space="preserve">Les perspectives optimistes sur les impacts de l'IA sur le marché du travail.</w:t>
      </w:r>
    </w:p>
    <w:p>
      <w:pPr>
        <w:pStyle w:val="Heading1"/>
      </w:pPr>
      <w:bookmarkStart w:id="6" w:name="_Toc6"/>
      <w:r>
        <w:t>Report location:</w:t>
      </w:r>
      <w:bookmarkEnd w:id="6"/>
    </w:p>
    <w:p>
      <w:hyperlink r:id="rId8" w:history="1">
        <w:r>
          <w:rPr>
            <w:color w:val="2980b9"/>
            <w:u w:val="single"/>
          </w:rPr>
          <w:t xml:space="preserve">https://www.fullpicture.app/item/21da8eb302646940edb5285dd6c0b38f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C0C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beration.fr/economie/lintelligence-artificielle-une-precarisation-de-lemploi-plus-quune-destruction-20221207_MJDIHYZ3JFBJ3H6A4SXVWW5VHU/" TargetMode="External"/><Relationship Id="rId8" Type="http://schemas.openxmlformats.org/officeDocument/2006/relationships/hyperlink" Target="https://www.fullpicture.app/item/21da8eb302646940edb5285dd6c0b3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2023-12-09T17:43:08+01:00</dcterms:created>
  <dcterms:modified xsi:type="dcterms:W3CDTF">2023-12-09T17:43:08+01:00</dcterms:modified>
</cp:coreProperties>
</file>

<file path=docProps/custom.xml><?xml version="1.0" encoding="utf-8"?>
<Properties xmlns="http://schemas.openxmlformats.org/officeDocument/2006/custom-properties" xmlns:vt="http://schemas.openxmlformats.org/officeDocument/2006/docPropsVTypes"/>
</file>