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High Frequency of Spread Through Air Spaces in Resected Small Cell Lung Cancer | Anticancer Research</w:t>
      </w:r>
      <w:br/>
      <w:hyperlink r:id="rId7" w:history="1">
        <w:r>
          <w:rPr>
            <w:color w:val="2980b9"/>
            <w:u w:val="single"/>
          </w:rPr>
          <w:t xml:space="preserve">https://ar.iiarjournals.org/content/38/3/1821.short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Spread through air spaces (STAS) is a common invasive pattern in resected small cell lung cancer (SCLC).</w:t>
      </w:r>
    </w:p>
    <w:p>
      <w:pPr>
        <w:jc w:val="both"/>
      </w:pPr>
      <w:r>
        <w:rPr/>
        <w:t xml:space="preserve">2. STAS was observed in 63% of the patients analyzed, with no significant associations between STAS and clinicopathological characteristics or postoperative survival.</w:t>
      </w:r>
    </w:p>
    <w:p>
      <w:pPr>
        <w:jc w:val="both"/>
      </w:pPr>
      <w:r>
        <w:rPr/>
        <w:t xml:space="preserve">3. This study highlights the importance of considering STAS as a potential factor in the management and treatment of SCLC.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该文章是一项研究，旨在探讨切除小细胞肺癌患者中空气间隙扩散（STAS）的频率和意义。然而，该文章存在一些问题。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首先，该文章没有提供足够的证据来支持其结论。虽然作者发现STAS在切除小细胞肺癌患者中经常出现，但他们并没有发现STAS与临床病理特征或术后生存率之间有显著关联。因此，他们不能得出任何明确的结论。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其次，该文章可能存在偏见。作者没有考虑到其他可能影响结果的因素，并且只关注了STAS与小细胞肺癌之间的关系。这种片面性可能导致结果不准确或误导读者。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此外，该文章缺乏对风险和副作用的考虑。尽管作者没有发现STAS与临床病理特征或术后生存率之间有显著关联，但这并不意味着STAS不会对患者产生负面影响。例如，STAS可能会增加复发和转移的风险。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最后，该文章未能平等地呈现双方观点。作者只提供了自己的结论，而没有探讨其他可能的解释或反驳。这种偏袒可能会导致读者对该主题的理解不完整或不准确。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综上所述，该文章存在一些问题，包括缺乏证据支持、偏见、片面报道、未考虑风险和副作用、未平等地呈现双方观点等。因此，读者应该谨慎对待该文章的结论，并寻找更多信息来形成自己的判断。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the study
</w:t>
      </w:r>
    </w:p>
    <w:p>
      <w:pPr>
        <w:spacing w:after="0"/>
        <w:numPr>
          <w:ilvl w:val="0"/>
          <w:numId w:val="2"/>
        </w:numPr>
      </w:pPr>
      <w:r>
        <w:rPr/>
        <w:t xml:space="preserve">Potential bias
</w:t>
      </w:r>
    </w:p>
    <w:p>
      <w:pPr>
        <w:spacing w:after="0"/>
        <w:numPr>
          <w:ilvl w:val="0"/>
          <w:numId w:val="2"/>
        </w:numPr>
      </w:pPr>
      <w:r>
        <w:rPr/>
        <w:t xml:space="preserve">Lack of consideration for risks and side effects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Failure to present opposing viewpoints
</w:t>
      </w:r>
    </w:p>
    <w:p>
      <w:pPr>
        <w:numPr>
          <w:ilvl w:val="0"/>
          <w:numId w:val="2"/>
        </w:numPr>
      </w:pPr>
      <w:r>
        <w:rPr/>
        <w:t xml:space="preserve">Caution in interpreting conclusions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https://www.fullpicture.app/item/216c366cf2e28698b105b1454190bbc7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740E6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r.iiarjournals.org/content/38/3/1821.short" TargetMode="External"/><Relationship Id="rId8" Type="http://schemas.openxmlformats.org/officeDocument/2006/relationships/hyperlink" Target="https://www.fullpicture.app/item/216c366cf2e28698b105b1454190bbc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2023-08-20T00:53:06+02:00</dcterms:created>
  <dcterms:modified xsi:type="dcterms:W3CDTF">2023-08-20T00:53:06+02:00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