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Role of Artificial Intelligence in Unruptured Intracranial Aneurysm An Overview - Frontiers-2022_103389fneur2022784326</w:t>
      </w:r>
      <w:br/>
      <w:hyperlink r:id="rId7" w:history="1">
        <w:r>
          <w:rPr>
            <w:color w:val="2980b9"/>
            <w:u w:val="single"/>
          </w:rPr>
          <w:t xml:space="preserve">https://www.frontiersin.org/articles/10.3389/fneur.2022.784326/full</w:t>
        </w:r>
      </w:hyperlink>
    </w:p>
    <w:p>
      <w:pPr>
        <w:pStyle w:val="Heading1"/>
      </w:pPr>
      <w:bookmarkStart w:id="2" w:name="_Toc2"/>
      <w:r>
        <w:t>Article summary:</w:t>
      </w:r>
      <w:bookmarkEnd w:id="2"/>
    </w:p>
    <w:p>
      <w:pPr>
        <w:jc w:val="both"/>
      </w:pPr>
      <w:r>
        <w:rPr/>
        <w:t xml:space="preserve">1. Artificial intelligence (AI) and deep learning (DL) techniques have shown promise in the detection, screening, and rupture prediction of unruptured intracranial aneurysms (UIAs).</w:t>
      </w:r>
    </w:p>
    <w:p>
      <w:pPr>
        <w:jc w:val="both"/>
      </w:pPr>
      <w:r>
        <w:rPr/>
        <w:t xml:space="preserve">2. AI models have demonstrated high accuracy in detecting UIAs from medical imaging, surpassing human performance in some cases.</w:t>
      </w:r>
    </w:p>
    <w:p>
      <w:pPr>
        <w:jc w:val="both"/>
      </w:pPr>
      <w:r>
        <w:rPr/>
        <w:t xml:space="preserve">3. AI can aid in targeted screening for high-risk individuals, improve rupture prediction models by integrating multimodal data, and assist in complex clinical decision-making for the management of UIAs.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"Role of Artificial Intelligence in Unruptured Intracranial Aneurysm: An Overview" provides an overview of the potential applications of artificial intelligence (AI) in the detection, screening, rupture prediction, and clinical decision support for unruptured intracranial aneurysms (UIAs). While the article presents some interesting findings and insights into the use of AI in this field, there are several points that need to be critically analyzed.</w:t>
      </w:r>
    </w:p>
    <w:p>
      <w:pPr>
        <w:jc w:val="both"/>
      </w:pPr>
      <w:r>
        <w:rPr/>
        <w:t xml:space="preserve"/>
      </w:r>
    </w:p>
    <w:p>
      <w:pPr>
        <w:jc w:val="both"/>
      </w:pPr>
      <w:r>
        <w:rPr/>
        <w:t xml:space="preserve">One potential bias in the article is the lack of discussion on the limitations and challenges associated with using AI in the context of UIAs. The article primarily focuses on the positive aspects and potential benefits of AI, without adequately addressing the limitations or risks involved. For example, there is no mention of potential errors or false positives/negatives that can occur with AI-based detection or rupture prediction models. Additionally, there is no discussion on the ethical considerations or concerns related to relying solely on AI for clinical decision-making.</w:t>
      </w:r>
    </w:p>
    <w:p>
      <w:pPr>
        <w:jc w:val="both"/>
      </w:pPr>
      <w:r>
        <w:rPr/>
        <w:t xml:space="preserve"/>
      </w:r>
    </w:p>
    <w:p>
      <w:pPr>
        <w:jc w:val="both"/>
      </w:pPr>
      <w:r>
        <w:rPr/>
        <w:t xml:space="preserve">Furthermore, while the article mentions studies that have compared AI models to human experts and demonstrated superior performance in certain aspects, it fails to provide a balanced perspective by discussing studies that may have shown conflicting results or limitations of AI models. This one-sided reporting could potentially create a biased view of AI's capabilities and overlook important considerations.</w:t>
      </w:r>
    </w:p>
    <w:p>
      <w:pPr>
        <w:jc w:val="both"/>
      </w:pPr>
      <w:r>
        <w:rPr/>
        <w:t xml:space="preserve"/>
      </w:r>
    </w:p>
    <w:p>
      <w:pPr>
        <w:jc w:val="both"/>
      </w:pPr>
      <w:r>
        <w:rPr/>
        <w:t xml:space="preserve">The article also lacks sufficient evidence for some of its claims. For instance, it states that AI has reached or surpassed expert-level diagnosis in accurately detecting lesions on medical imaging but does not provide specific studies or evidence to support this claim. Without proper references or citations, it becomes difficult to evaluate the validity and reliability of such statements.</w:t>
      </w:r>
    </w:p>
    <w:p>
      <w:pPr>
        <w:jc w:val="both"/>
      </w:pPr>
      <w:r>
        <w:rPr/>
        <w:t xml:space="preserve"/>
      </w:r>
    </w:p>
    <w:p>
      <w:pPr>
        <w:jc w:val="both"/>
      </w:pPr>
      <w:r>
        <w:rPr/>
        <w:t xml:space="preserve">Additionally, there are missing points of consideration in the article. For example, there is no discussion on the cost-effectiveness or feasibility of implementing AI-based systems for UIA detection and management. The financial implications and practicality of integrating AI into routine clinical practice are important factors that should be addressed.</w:t>
      </w:r>
    </w:p>
    <w:p>
      <w:pPr>
        <w:jc w:val="both"/>
      </w:pPr>
      <w:r>
        <w:rPr/>
        <w:t xml:space="preserve"/>
      </w:r>
    </w:p>
    <w:p>
      <w:pPr>
        <w:jc w:val="both"/>
      </w:pPr>
      <w:r>
        <w:rPr/>
        <w:t xml:space="preserve">The article also does not explore potential counterarguments or alternative perspectives on the use of AI in UIA management. It would be valuable to discuss any concerns or criticisms raised by experts in the field regarding the reliance on AI and its impact on patient care.</w:t>
      </w:r>
    </w:p>
    <w:p>
      <w:pPr>
        <w:jc w:val="both"/>
      </w:pPr>
      <w:r>
        <w:rPr/>
        <w:t xml:space="preserve"/>
      </w:r>
    </w:p>
    <w:p>
      <w:pPr>
        <w:jc w:val="both"/>
      </w:pPr>
      <w:r>
        <w:rPr/>
        <w:t xml:space="preserve">Overall, while the article provides a general overview of the role of AI in UIAs, it lacks critical analysis, balanced reporting, and sufficient evidence for some of its claims. It would benefit from addressing potential biases, considering limitations and challenges, presenting both sides of the argument, and providing more comprehensive evidence to support its claims.</w:t>
      </w:r>
    </w:p>
    <w:p>
      <w:pPr>
        <w:pStyle w:val="Heading1"/>
      </w:pPr>
      <w:bookmarkStart w:id="5" w:name="_Toc5"/>
      <w:r>
        <w:t>Topics for further research:</w:t>
      </w:r>
      <w:bookmarkEnd w:id="5"/>
    </w:p>
    <w:p>
      <w:pPr>
        <w:spacing w:after="0"/>
        <w:numPr>
          <w:ilvl w:val="0"/>
          <w:numId w:val="2"/>
        </w:numPr>
      </w:pPr>
      <w:r>
        <w:rPr/>
        <w:t xml:space="preserve">Limitations and challenges of using artificial intelligence in unruptured intracranial aneurysm detection and management
</w:t>
      </w:r>
    </w:p>
    <w:p>
      <w:pPr>
        <w:spacing w:after="0"/>
        <w:numPr>
          <w:ilvl w:val="0"/>
          <w:numId w:val="2"/>
        </w:numPr>
      </w:pPr>
      <w:r>
        <w:rPr/>
        <w:t xml:space="preserve">Ethical considerations of relying solely on AI for clinical decision-making in UIAs
</w:t>
      </w:r>
    </w:p>
    <w:p>
      <w:pPr>
        <w:spacing w:after="0"/>
        <w:numPr>
          <w:ilvl w:val="0"/>
          <w:numId w:val="2"/>
        </w:numPr>
      </w:pPr>
      <w:r>
        <w:rPr/>
        <w:t xml:space="preserve">Studies on potential errors or false positives/negatives in AI-based detection or rupture prediction models for UIAs
</w:t>
      </w:r>
    </w:p>
    <w:p>
      <w:pPr>
        <w:spacing w:after="0"/>
        <w:numPr>
          <w:ilvl w:val="0"/>
          <w:numId w:val="2"/>
        </w:numPr>
      </w:pPr>
      <w:r>
        <w:rPr/>
        <w:t xml:space="preserve">Conflicting results or limitations of AI models compared to human experts in UIA management
</w:t>
      </w:r>
    </w:p>
    <w:p>
      <w:pPr>
        <w:spacing w:after="0"/>
        <w:numPr>
          <w:ilvl w:val="0"/>
          <w:numId w:val="2"/>
        </w:numPr>
      </w:pPr>
      <w:r>
        <w:rPr/>
        <w:t xml:space="preserve">Evidence supporting AI's ability to accurately detect lesions on medical imaging in UIAs
</w:t>
      </w:r>
    </w:p>
    <w:p>
      <w:pPr>
        <w:numPr>
          <w:ilvl w:val="0"/>
          <w:numId w:val="2"/>
        </w:numPr>
      </w:pPr>
      <w:r>
        <w:rPr/>
        <w:t xml:space="preserve">Cost-effectiveness and feasibility of implementing AI-based systems for UIA detection and management.</w:t>
      </w:r>
    </w:p>
    <w:p>
      <w:pPr>
        <w:pStyle w:val="Heading1"/>
      </w:pPr>
      <w:bookmarkStart w:id="6" w:name="_Toc6"/>
      <w:r>
        <w:t>Report location:</w:t>
      </w:r>
      <w:bookmarkEnd w:id="6"/>
    </w:p>
    <w:p>
      <w:hyperlink r:id="rId8" w:history="1">
        <w:r>
          <w:rPr>
            <w:color w:val="2980b9"/>
            <w:u w:val="single"/>
          </w:rPr>
          <w:t xml:space="preserve">https://www.fullpicture.app/item/2049c7b4177747301a2e3e9b9eb7da23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E00E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eur.2022.784326/full" TargetMode="External"/><Relationship Id="rId8" Type="http://schemas.openxmlformats.org/officeDocument/2006/relationships/hyperlink" Target="https://www.fullpicture.app/item/2049c7b4177747301a2e3e9b9eb7da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2023-10-02T22:32:03+02:00</dcterms:created>
  <dcterms:modified xsi:type="dcterms:W3CDTF">2023-10-02T22:32:03+02:00</dcterms:modified>
</cp:coreProperties>
</file>

<file path=docProps/custom.xml><?xml version="1.0" encoding="utf-8"?>
<Properties xmlns="http://schemas.openxmlformats.org/officeDocument/2006/custom-properties" xmlns:vt="http://schemas.openxmlformats.org/officeDocument/2006/docPropsVTypes"/>
</file>