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Thermodynamic Modeling of Evaporation Processes of Lunar and Meteorite Substance | SpringerLink</w:t>
      </w:r>
      <w:br/>
      <w:hyperlink r:id="rId7" w:history="1">
        <w:r>
          <w:rPr>
            <w:color w:val="2980b9"/>
            <w:u w:val="single"/>
          </w:rPr>
          <w:t xml:space="preserve">https://link.springer.com/article/10.1134/S001670291908010X</w:t>
        </w:r>
      </w:hyperlink>
    </w:p>
    <w:p>
      <w:pPr>
        <w:pStyle w:val="Heading1"/>
      </w:pPr>
      <w:bookmarkStart w:id="2" w:name="_Toc2"/>
      <w:r>
        <w:t>Article summary:</w:t>
      </w:r>
      <w:bookmarkEnd w:id="2"/>
    </w:p>
    <w:p>
      <w:pPr>
        <w:jc w:val="both"/>
      </w:pPr>
      <w:r>
        <w:rPr/>
        <w:t xml:space="preserve">1. 本文介绍了热力学建模在月球和陨石物质蒸发过程中的应用。文章引用了多个相关研究，包括对硅酸盐熔体在真空和氢气中蒸发动力学模型的定量探索，以及钙镁铝硅酸盐系统在高温下的测量技术和热力学软件的应用。</w:t>
      </w:r>
    </w:p>
    <w:p>
      <w:pPr>
        <w:jc w:val="both"/>
      </w:pPr>
      <w:r>
        <w:rPr/>
        <w:t xml:space="preserve"/>
      </w:r>
    </w:p>
    <w:p>
      <w:pPr>
        <w:jc w:val="both"/>
      </w:pPr>
      <w:r>
        <w:rPr/>
        <w:t xml:space="preserve">2. 文章提到了FactSage热化学软件和数据库，该软件可以用于计算多组分熔体的组成和热平衡条件。此外，还引用了NIST-JANAF热化学表和SOLGAS计算程序等工具。</w:t>
      </w:r>
    </w:p>
    <w:p>
      <w:pPr>
        <w:jc w:val="both"/>
      </w:pPr>
      <w:r>
        <w:rPr/>
        <w:t xml:space="preserve"/>
      </w:r>
    </w:p>
    <w:p>
      <w:pPr>
        <w:jc w:val="both"/>
      </w:pPr>
      <w:r>
        <w:rPr/>
        <w:t xml:space="preserve">3. 研究人员还提出了一个多组分熔体的热力学模型，并将其应用于钙镁铝硅酸盐-二氧化硅系统。这个模型可以帮助理解高温下复杂物质的蒸发过程，并为相关领域的进一步研究提供基础。</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根据提供的文章内容，很难进行详细的批判性分析，因为只给出了一些引用和参考文献，并没有提供具体的论点或观点。然而，可以注意到以下几点：</w:t>
      </w:r>
    </w:p>
    <w:p>
      <w:pPr>
        <w:jc w:val="both"/>
      </w:pPr>
      <w:r>
        <w:rPr/>
        <w:t xml:space="preserve"/>
      </w:r>
    </w:p>
    <w:p>
      <w:pPr>
        <w:jc w:val="both"/>
      </w:pPr>
      <w:r>
        <w:rPr/>
        <w:t xml:space="preserve">1. 引用文献选择的偏见：从引用的文献中可以看出，作者主要引用了与热力学建模相关的文献。这可能表明作者在讨论和探索热力学建模方面的知识和方法时存在一定的偏见。</w:t>
      </w:r>
    </w:p>
    <w:p>
      <w:pPr>
        <w:jc w:val="both"/>
      </w:pPr>
      <w:r>
        <w:rPr/>
        <w:t xml:space="preserve"/>
      </w:r>
    </w:p>
    <w:p>
      <w:pPr>
        <w:jc w:val="both"/>
      </w:pPr>
      <w:r>
        <w:rPr/>
        <w:t xml:space="preserve">2. 缺乏全面报道：由于只提供了引用和参考文献，缺乏具体的文章内容，因此无法评估作者是否提供了全面、客观的报道。可能存在信息不完整或片面报道的问题。</w:t>
      </w:r>
    </w:p>
    <w:p>
      <w:pPr>
        <w:jc w:val="both"/>
      </w:pPr>
      <w:r>
        <w:rPr/>
        <w:t xml:space="preserve"/>
      </w:r>
    </w:p>
    <w:p>
      <w:pPr>
        <w:jc w:val="both"/>
      </w:pPr>
      <w:r>
        <w:rPr/>
        <w:t xml:space="preserve">3. 缺失证据和未探索反驳：由于没有给出具体的论点或观点，无法确定作者是否提供了足够的证据来支持其主张，并且是否探索了可能存在的反驳观点。</w:t>
      </w:r>
    </w:p>
    <w:p>
      <w:pPr>
        <w:jc w:val="both"/>
      </w:pPr>
      <w:r>
        <w:rPr/>
        <w:t xml:space="preserve"/>
      </w:r>
    </w:p>
    <w:p>
      <w:pPr>
        <w:jc w:val="both"/>
      </w:pPr>
      <w:r>
        <w:rPr/>
        <w:t xml:space="preserve">4. 宣传内容和偏袒：虽然无法确定文章是否包含宣传内容或偏袒特定立场，但从引用文献中可以看出作者可能更倾向于使用特定的热力学建模方法。</w:t>
      </w:r>
    </w:p>
    <w:p>
      <w:pPr>
        <w:jc w:val="both"/>
      </w:pPr>
      <w:r>
        <w:rPr/>
        <w:t xml:space="preserve"/>
      </w:r>
    </w:p>
    <w:p>
      <w:pPr>
        <w:jc w:val="both"/>
      </w:pPr>
      <w:r>
        <w:rPr/>
        <w:t xml:space="preserve">5. 未注意到潜在风险和平等呈现双方：由于缺乏具体的文章内容，无法确定作者是否注意到可能存在的风险或是否平等地呈现了不同观点。</w:t>
      </w:r>
    </w:p>
    <w:p>
      <w:pPr>
        <w:jc w:val="both"/>
      </w:pPr>
      <w:r>
        <w:rPr/>
        <w:t xml:space="preserve"/>
      </w:r>
    </w:p>
    <w:p>
      <w:pPr>
        <w:jc w:val="both"/>
      </w:pPr>
      <w:r>
        <w:rPr/>
        <w:t xml:space="preserve">总之，根据提供的信息，很难对文章进行详细的批判性分析。需要更多具体的文章内容才能做出更准确和全面的评估。</w:t>
      </w:r>
    </w:p>
    <w:p>
      <w:pPr>
        <w:pStyle w:val="Heading1"/>
      </w:pPr>
      <w:bookmarkStart w:id="5" w:name="_Toc5"/>
      <w:r>
        <w:t>Topics for further research:</w:t>
      </w:r>
      <w:bookmarkEnd w:id="5"/>
    </w:p>
    <w:p>
      <w:pPr>
        <w:spacing w:after="0"/>
        <w:numPr>
          <w:ilvl w:val="0"/>
          <w:numId w:val="2"/>
        </w:numPr>
      </w:pPr>
      <w:r>
        <w:rPr/>
        <w:t xml:space="preserve">热力学建模的偏见
</w:t>
      </w:r>
    </w:p>
    <w:p>
      <w:pPr>
        <w:spacing w:after="0"/>
        <w:numPr>
          <w:ilvl w:val="0"/>
          <w:numId w:val="2"/>
        </w:numPr>
      </w:pPr>
      <w:r>
        <w:rPr/>
        <w:t xml:space="preserve">文章报道的全面性
</w:t>
      </w:r>
    </w:p>
    <w:p>
      <w:pPr>
        <w:spacing w:after="0"/>
        <w:numPr>
          <w:ilvl w:val="0"/>
          <w:numId w:val="2"/>
        </w:numPr>
      </w:pPr>
      <w:r>
        <w:rPr/>
        <w:t xml:space="preserve">证据支持和反驳观点的探索
</w:t>
      </w:r>
    </w:p>
    <w:p>
      <w:pPr>
        <w:spacing w:after="0"/>
        <w:numPr>
          <w:ilvl w:val="0"/>
          <w:numId w:val="2"/>
        </w:numPr>
      </w:pPr>
      <w:r>
        <w:rPr/>
        <w:t xml:space="preserve">宣传内容和偏袒
</w:t>
      </w:r>
    </w:p>
    <w:p>
      <w:pPr>
        <w:spacing w:after="0"/>
        <w:numPr>
          <w:ilvl w:val="0"/>
          <w:numId w:val="2"/>
        </w:numPr>
      </w:pPr>
      <w:r>
        <w:rPr/>
        <w:t xml:space="preserve">潜在风险的忽视
</w:t>
      </w:r>
    </w:p>
    <w:p>
      <w:pPr>
        <w:numPr>
          <w:ilvl w:val="0"/>
          <w:numId w:val="2"/>
        </w:numPr>
      </w:pPr>
      <w:r>
        <w:rPr/>
        <w:t xml:space="preserve">平等呈现双方观点</w:t>
      </w:r>
    </w:p>
    <w:p>
      <w:pPr>
        <w:pStyle w:val="Heading1"/>
      </w:pPr>
      <w:bookmarkStart w:id="6" w:name="_Toc6"/>
      <w:r>
        <w:t>Report location:</w:t>
      </w:r>
      <w:bookmarkEnd w:id="6"/>
    </w:p>
    <w:p>
      <w:hyperlink r:id="rId8" w:history="1">
        <w:r>
          <w:rPr>
            <w:color w:val="2980b9"/>
            <w:u w:val="single"/>
          </w:rPr>
          <w:t xml:space="preserve">https://www.fullpicture.app/item/1fd961cf752203e2d569e049cdb49c0e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4DE2B4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ink.springer.com/article/10.1134/S001670291908010X" TargetMode="External"/><Relationship Id="rId8" Type="http://schemas.openxmlformats.org/officeDocument/2006/relationships/hyperlink" Target="https://www.fullpicture.app/item/1fd961cf752203e2d569e049cdb49c0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2023-09-16T11:11:31+02:00</dcterms:created>
  <dcterms:modified xsi:type="dcterms:W3CDTF">2023-09-16T11:11:31+02:00</dcterms:modified>
</cp:coreProperties>
</file>

<file path=docProps/custom.xml><?xml version="1.0" encoding="utf-8"?>
<Properties xmlns="http://schemas.openxmlformats.org/officeDocument/2006/custom-properties" xmlns:vt="http://schemas.openxmlformats.org/officeDocument/2006/docPropsVTypes"/>
</file>