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Temu加拿大站点进入内测阶段，即将上线</w:t></w:r><w:br/><w:hyperlink r:id="rId7" w:history="1"><w:r><w:rPr><w:color w:val="2980b9"/><w:u w:val="single"/></w:rPr><w:t xml:space="preserve">https://baijiahao.baidu.com/s?id=1756782912896192162&wfr=spider&for=pc</w:t></w:r></w:hyperlink></w:p><w:p><w:pPr><w:pStyle w:val="Heading1"/></w:pPr><w:bookmarkStart w:id="2" w:name="_Toc2"/><w:r><w:t>Article summary:</w:t></w:r><w:bookmarkEnd w:id="2"/></w:p><w:p><w:pPr><w:jc w:val="both"/></w:pPr><w:r><w:rPr/><w:t xml:space="preserve">1. Pinduoduo's overseas project Temu has officially entered the Canadian market, following its launch in the US.</w:t></w:r></w:p><w:p><w:pPr><w:jc w:val="both"/></w:pPr><w:r><w:rPr/><w:t xml:space="preserve">2. Temu is targeting a global market with its &quot;one store sells globally&quot; concept, which allows stores that meet certain criteria to be automatically synced without additional work from sellers.</w:t></w:r></w:p><w:p><w:pPr><w:jc w:val="both"/></w:pPr><w:r><w:rPr/><w:t xml:space="preserve">3. The Canadian e-commerce market is growing rapidly due to the pandemic, and Pinduoduo is looking to capitalize on this growth by offering low prices and efficient logistics services.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provides an overview of Pinduoduo's entry into the Canadian market with their overseas project Temu. The article is generally reliable and trustworthy, as it provides factual information about the company's plans and strategies for entering the Canadian market. However, there are some potential biases in the article that should be noted. For example, while it does mention some of the risks associated with entering a new market such as Canada, it does not provide any detailed analysis or discussion of these risks or how they can be mitigated. Additionally, while it mentions that Pinduoduo is offering low prices and efficient logistics services to capitalize on the growth of the Canadian e-commerce market, it does not explore any potential counterarguments or discuss any possible drawbacks of this strategy. Furthermore, while it mentions that there are some differences between Canada and the US in terms of consumer habits and GDP per capita, it does not provide any further details or analysis on these differences or how they may affect Pinduoduo's strategy in Canada. In conclusion, while overall this article is reliable and trustworthy, there are some potential biases that should be noted when considering its content.</w:t></w:r></w:p><w:p><w:pPr><w:pStyle w:val="Heading1"/></w:pPr><w:bookmarkStart w:id="5" w:name="_Toc5"/><w:r><w:t>Topics for further research:</w:t></w:r><w:bookmarkEnd w:id="5"/></w:p><w:p><w:pPr><w:spacing w:after="0"/><w:numPr><w:ilvl w:val="0"/><w:numId w:val="2"/></w:numPr></w:pPr><w:r><w:rPr/><w:t xml:space="preserve">Risks associated with entering a new market</w:t></w:r></w:p><w:p><w:pPr><w:spacing w:after="0"/><w:numPr><w:ilvl w:val="0"/><w:numId w:val="2"/></w:numPr></w:pPr><w:r><w:rPr/><w:t xml:space="preserve">Impact of consumer habits on e-commerce strategy</w:t></w:r></w:p><w:p><w:pPr><w:spacing w:after="0"/><w:numPr><w:ilvl w:val="0"/><w:numId w:val="2"/></w:numPr></w:pPr><w:r><w:rPr/><w:t xml:space="preserve">GDP per capita and e-commerce strategy</w:t></w:r></w:p><w:p><w:pPr><w:spacing w:after="0"/><w:numPr><w:ilvl w:val="0"/><w:numId w:val="2"/></w:numPr></w:pPr><w:r><w:rPr/><w:t xml:space="preserve">Potential drawbacks of low-price strategy</w:t></w:r></w:p><w:p><w:pPr><w:spacing w:after="0"/><w:numPr><w:ilvl w:val="0"/><w:numId w:val="2"/></w:numPr></w:pPr><w:r><w:rPr/><w:t xml:space="preserve">Counterarguments to low-price strategy</w:t></w:r></w:p><w:p><w:pPr><w:numPr><w:ilvl w:val="0"/><w:numId w:val="2"/></w:numPr></w:pPr><w:r><w:rPr/><w:t xml:space="preserve">Comparison of Canadian and US e-commerce markets</w:t></w:r></w:p><w:p><w:pPr><w:pStyle w:val="Heading1"/></w:pPr><w:bookmarkStart w:id="6" w:name="_Toc6"/><w:r><w:t>Report location:</w:t></w:r><w:bookmarkEnd w:id="6"/></w:p><w:p><w:hyperlink r:id="rId8" w:history="1"><w:r><w:rPr><w:color w:val="2980b9"/><w:u w:val="single"/></w:rPr><w:t xml:space="preserve">https://www.fullpicture.app/item/1f7f83ed2ac9c8979f8c3a066a82660f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CECE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756782912896192162&amp;wfr=spider&amp;for=pc" TargetMode="External"/><Relationship Id="rId8" Type="http://schemas.openxmlformats.org/officeDocument/2006/relationships/hyperlink" Target="https://www.fullpicture.app/item/1f7f83ed2ac9c8979f8c3a066a8266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2023-02-28T06:51:32+01:00</dcterms:created>
  <dcterms:modified xsi:type="dcterms:W3CDTF">2023-02-28T06:51:32+01:00</dcterms:modified>
</cp:coreProperties>
</file>

<file path=docProps/custom.xml><?xml version="1.0" encoding="utf-8"?>
<Properties xmlns="http://schemas.openxmlformats.org/officeDocument/2006/custom-properties" xmlns:vt="http://schemas.openxmlformats.org/officeDocument/2006/docPropsVTypes"/>
</file>