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Titanium-protein nanocomposites as new biomaterials produced by high-pressure torsion | Scientific Reports</w:t>
      </w:r>
      <w:br/>
      <w:hyperlink r:id="rId7" w:history="1">
        <w:r>
          <w:rPr>
            <w:color w:val="2980b9"/>
            <w:u w:val="single"/>
          </w:rPr>
          <w:t xml:space="preserve">https://www.nature.com/articles/s41598-022-26716-8</w:t>
        </w:r>
      </w:hyperlink>
    </w:p>
    <w:p>
      <w:pPr>
        <w:pStyle w:val="Heading1"/>
      </w:pPr>
      <w:bookmarkStart w:id="2" w:name="_Toc2"/>
      <w:r>
        <w:t>Article summary:</w:t>
      </w:r>
      <w:bookmarkEnd w:id="2"/>
    </w:p>
    <w:p>
      <w:pPr>
        <w:jc w:val="both"/>
      </w:pPr>
      <w:r>
        <w:rPr/>
        <w:t xml:space="preserve">1. Developing metallic biomaterials for implants is a critical issue due to the corrosive and complex environment of the human body. The occurrence of different corrosion types when load-bearing artificial materials are implanted in the body can lead to complications.</w:t>
      </w:r>
    </w:p>
    <w:p>
      <w:pPr>
        <w:jc w:val="both"/>
      </w:pPr>
      <w:r>
        <w:rPr/>
        <w:t xml:space="preserve"/>
      </w:r>
    </w:p>
    <w:p>
      <w:pPr>
        <w:jc w:val="both"/>
      </w:pPr>
      <w:r>
        <w:rPr/>
        <w:t xml:space="preserve">2. Protein adsorption on biomaterial surfaces plays a crucial role in determining surface functionalities such as biocompatibility, corrosion, and tribology. Albumin, the most abundant protein in the human body, has been identified as a strong metal binder and its adsorption on implant surfaces is important for cellular adhesion and clinical phenomena like osseointegration.</w:t>
      </w:r>
    </w:p>
    <w:p>
      <w:pPr>
        <w:jc w:val="both"/>
      </w:pPr>
      <w:r>
        <w:rPr/>
        <w:t xml:space="preserve"/>
      </w:r>
    </w:p>
    <w:p>
      <w:pPr>
        <w:jc w:val="both"/>
      </w:pPr>
      <w:r>
        <w:rPr/>
        <w:t xml:space="preserve">3. Titanium and its alloys are widely used as potential biomaterials due to their low elastic modulus, high fatigue strength, excellent corrosion resistance, and biocompatibility. However, their lower strength and hardness compared to other biomaterials limit their usage. Nanostructuring titanium has been shown to improve its strength and hardness without compromising biocompatibility. Surface modifications such as controlling topography or immobilizing bioactive molecules can also enhance osseointegration of titanium implants.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对于上述文章，我们可以进行以下批判性分析：</w:t>
      </w:r>
    </w:p>
    <w:p>
      <w:pPr>
        <w:jc w:val="both"/>
      </w:pPr>
      <w:r>
        <w:rPr/>
        <w:t xml:space="preserve"/>
      </w:r>
    </w:p>
    <w:p>
      <w:pPr>
        <w:jc w:val="both"/>
      </w:pPr>
      <w:r>
        <w:rPr/>
        <w:t xml:space="preserve">1. 潜在偏见及其来源：文章没有明确提到作者的背景和潜在利益冲突。这可能导致作者在撰写文章时存在某种偏见，例如可能倾向于推广特定的生物材料或技术。</w:t>
      </w:r>
    </w:p>
    <w:p>
      <w:pPr>
        <w:jc w:val="both"/>
      </w:pPr>
      <w:r>
        <w:rPr/>
        <w:t xml:space="preserve"/>
      </w:r>
    </w:p>
    <w:p>
      <w:pPr>
        <w:jc w:val="both"/>
      </w:pPr>
      <w:r>
        <w:rPr/>
        <w:t xml:space="preserve">2. 片面报道：文章主要关注了钛-蛋白纳米复合材料的优点和应用前景，但未充分讨论其潜在的缺点和风险。这种片面报道可能会误导读者对该材料的真实价值和适用性有一个全面的理解。</w:t>
      </w:r>
    </w:p>
    <w:p>
      <w:pPr>
        <w:jc w:val="both"/>
      </w:pPr>
      <w:r>
        <w:rPr/>
        <w:t xml:space="preserve"/>
      </w:r>
    </w:p>
    <w:p>
      <w:pPr>
        <w:jc w:val="both"/>
      </w:pPr>
      <w:r>
        <w:rPr/>
        <w:t xml:space="preserve">3. 无根据的主张：文章中提到纳米结构化钛可以改善其强度和硬度而不影响生物相容性，但未提供足够的科学证据来支持这一主张。缺乏实验证据使得读者难以评估该技术是否真正有效。</w:t>
      </w:r>
    </w:p>
    <w:p>
      <w:pPr>
        <w:jc w:val="both"/>
      </w:pPr>
      <w:r>
        <w:rPr/>
        <w:t xml:space="preserve"/>
      </w:r>
    </w:p>
    <w:p>
      <w:pPr>
        <w:jc w:val="both"/>
      </w:pPr>
      <w:r>
        <w:rPr/>
        <w:t xml:space="preserve">4. 缺失的考虑点：文章没有涉及与使用钛-蛋白纳米复合材料相关的潜在风险和副作用。例如，是否存在毒性或过敏反应，以及长期使用对人体健康的影响等问题都没有得到充分讨论。</w:t>
      </w:r>
    </w:p>
    <w:p>
      <w:pPr>
        <w:jc w:val="both"/>
      </w:pPr>
      <w:r>
        <w:rPr/>
        <w:t xml:space="preserve"/>
      </w:r>
    </w:p>
    <w:p>
      <w:pPr>
        <w:jc w:val="both"/>
      </w:pPr>
      <w:r>
        <w:rPr/>
        <w:t xml:space="preserve">5. 所提出主张的缺失证据：文章中提到改善钛材料与骨骼结合的方法之一是在其表面固定生物活性分子，但未提供足够的证据来支持这种方法的有效性。读者需要更多的实验证据来评估这种方法是否真正能够促进骨骼与植入物的结合。</w:t>
      </w:r>
    </w:p>
    <w:p>
      <w:pPr>
        <w:jc w:val="both"/>
      </w:pPr>
      <w:r>
        <w:rPr/>
        <w:t xml:space="preserve"/>
      </w:r>
    </w:p>
    <w:p>
      <w:pPr>
        <w:jc w:val="both"/>
      </w:pPr>
      <w:r>
        <w:rPr/>
        <w:t xml:space="preserve">6. 未探索的反驳：文章没有涉及可能存在的反对意见或争议观点。通过忽略可能存在的反驳观点，文章可能给读者一种片面或不完整的印象。</w:t>
      </w:r>
    </w:p>
    <w:p>
      <w:pPr>
        <w:jc w:val="both"/>
      </w:pPr>
      <w:r>
        <w:rPr/>
        <w:t xml:space="preserve"/>
      </w:r>
    </w:p>
    <w:p>
      <w:pPr>
        <w:jc w:val="both"/>
      </w:pPr>
      <w:r>
        <w:rPr/>
        <w:t xml:space="preserve">7. 宣传内容和偏袒：文章中对钛-蛋白纳米复合材料进行了积极宣传，并强调其优势和应用前景，但未充分讨论其他可行的替代方案或竞争技术。这种偏袒可能导致读者对该材料过于乐观，而忽视了其他选择。</w:t>
      </w:r>
    </w:p>
    <w:p>
      <w:pPr>
        <w:jc w:val="both"/>
      </w:pPr>
      <w:r>
        <w:rPr/>
        <w:t xml:space="preserve"/>
      </w:r>
    </w:p>
    <w:p>
      <w:pPr>
        <w:jc w:val="both"/>
      </w:pPr>
      <w:r>
        <w:rPr/>
        <w:t xml:space="preserve">8. 是否注意到可能的风险：文章没有明确提及使用钛-蛋白纳米复合材料可能存在的潜在风险和副作用。作者应该更加关注并全面评估这些风险，以便读者能够做出明智的决策。</w:t>
      </w:r>
    </w:p>
    <w:p>
      <w:pPr>
        <w:jc w:val="both"/>
      </w:pPr>
      <w:r>
        <w:rPr/>
        <w:t xml:space="preserve"/>
      </w:r>
    </w:p>
    <w:p>
      <w:pPr>
        <w:jc w:val="both"/>
      </w:pPr>
      <w:r>
        <w:rPr/>
        <w:t xml:space="preserve">9. 没有平等地呈现双方：文章没有提供对使用钛-蛋白纳米复合材料存在争议或负面观点的平衡报道。这种不平衡可能导致读者对该材料的评估存在偏差。</w:t>
      </w:r>
    </w:p>
    <w:p>
      <w:pPr>
        <w:jc w:val="both"/>
      </w:pPr>
      <w:r>
        <w:rPr/>
        <w:t xml:space="preserve"/>
      </w:r>
    </w:p>
    <w:p>
      <w:pPr>
        <w:jc w:val="both"/>
      </w:pPr>
      <w:r>
        <w:rPr/>
        <w:t xml:space="preserve">总之，上述文章在报道钛-蛋白纳米复合材料作为新型生物材料的优势和应用前景时存在一些问题，包括潜在偏见、片面报道、无根据的主张、缺失的考虑点、所提出主张的缺失证据、未探索的反驳、宣传内容和偏袒等。读者需要保持批判思维，并寻找更多可靠的信息来全面评估该材料的价值和适用性。</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钛-蛋白纳米复合材料的缺点和风险
</w:t>
      </w:r>
    </w:p>
    <w:p>
      <w:pPr>
        <w:spacing w:after="0"/>
        <w:numPr>
          <w:ilvl w:val="0"/>
          <w:numId w:val="2"/>
        </w:numPr>
      </w:pPr>
      <w:r>
        <w:rPr/>
        <w:t xml:space="preserve">钛材料强度和硬度改善的科学证据
</w:t>
      </w:r>
    </w:p>
    <w:p>
      <w:pPr>
        <w:spacing w:after="0"/>
        <w:numPr>
          <w:ilvl w:val="0"/>
          <w:numId w:val="2"/>
        </w:numPr>
      </w:pPr>
      <w:r>
        <w:rPr/>
        <w:t xml:space="preserve">钛-蛋白纳米复合材料的潜在毒性和过敏反应
</w:t>
      </w:r>
    </w:p>
    <w:p>
      <w:pPr>
        <w:spacing w:after="0"/>
        <w:numPr>
          <w:ilvl w:val="0"/>
          <w:numId w:val="2"/>
        </w:numPr>
      </w:pPr>
      <w:r>
        <w:rPr/>
        <w:t xml:space="preserve">表面固定生物活性分子的有效性证据
</w:t>
      </w:r>
    </w:p>
    <w:p>
      <w:pPr>
        <w:spacing w:after="0"/>
        <w:numPr>
          <w:ilvl w:val="0"/>
          <w:numId w:val="2"/>
        </w:numPr>
      </w:pPr>
      <w:r>
        <w:rPr/>
        <w:t xml:space="preserve">反对意见或争议观点
</w:t>
      </w:r>
    </w:p>
    <w:p>
      <w:pPr>
        <w:spacing w:after="0"/>
        <w:numPr>
          <w:ilvl w:val="0"/>
          <w:numId w:val="2"/>
        </w:numPr>
      </w:pPr>
      <w:r>
        <w:rPr/>
        <w:t xml:space="preserve">其他可行的替代方案或竞争技术
</w:t>
      </w:r>
    </w:p>
    <w:p>
      <w:pPr>
        <w:spacing w:after="0"/>
        <w:numPr>
          <w:ilvl w:val="0"/>
          <w:numId w:val="2"/>
        </w:numPr>
      </w:pPr>
      <w:r>
        <w:rPr/>
        <w:t xml:space="preserve">钛-蛋白纳米复合材料的潜在风险和副作用
</w:t>
      </w:r>
    </w:p>
    <w:p>
      <w:pPr>
        <w:numPr>
          <w:ilvl w:val="0"/>
          <w:numId w:val="2"/>
        </w:numPr>
      </w:pPr>
      <w:r>
        <w:rPr/>
        <w:t xml:space="preserve">平衡报道钛-蛋白纳米复合材料的争议或负面观点
通过对这些关键短语进行搜索，用户可以找到更多相关信息，以便更全面地了解钛-蛋白纳米复合材料的优势和应用前景。</w:t>
      </w:r>
    </w:p>
    <w:p>
      <w:pPr>
        <w:pStyle w:val="Heading1"/>
      </w:pPr>
      <w:bookmarkStart w:id="6" w:name="_Toc6"/>
      <w:r>
        <w:t>Report location:</w:t>
      </w:r>
      <w:bookmarkEnd w:id="6"/>
    </w:p>
    <w:p>
      <w:hyperlink r:id="rId8" w:history="1">
        <w:r>
          <w:rPr>
            <w:color w:val="2980b9"/>
            <w:u w:val="single"/>
          </w:rPr>
          <w:t xml:space="preserve">https://www.fullpicture.app/item/1e7699df8a967c3902bdf0141d837d04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A6E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26716-8" TargetMode="External"/><Relationship Id="rId8" Type="http://schemas.openxmlformats.org/officeDocument/2006/relationships/hyperlink" Target="https://www.fullpicture.app/item/1e7699df8a967c3902bdf0141d837d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2024-01-09T01:40:31+01:00</dcterms:created>
  <dcterms:modified xsi:type="dcterms:W3CDTF">2024-01-09T01:40:31+01:00</dcterms:modified>
</cp:coreProperties>
</file>

<file path=docProps/custom.xml><?xml version="1.0" encoding="utf-8"?>
<Properties xmlns="http://schemas.openxmlformats.org/officeDocument/2006/custom-properties" xmlns:vt="http://schemas.openxmlformats.org/officeDocument/2006/docPropsVTypes"/>
</file>