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Characteristics of submental muscles function and hyoid bone movement in patients with dysphagia after stroke - PubMed</w:t>
      </w:r>
      <w:br/>
      <w:hyperlink r:id="rId7" w:history="1">
        <w:r>
          <w:rPr>
            <w:color w:val="2980b9"/>
            <w:u w:val="single"/>
          </w:rPr>
          <w:t xml:space="preserve">https://pubmed.ncbi.nlm.nih.gov/36191511/</w:t>
        </w:r>
      </w:hyperlink>
    </w:p>
    <w:p>
      <w:pPr>
        <w:pStyle w:val="Heading1"/>
      </w:pPr>
      <w:bookmarkStart w:id="2" w:name="_Toc2"/>
      <w:r>
        <w:t>Article summary:</w:t>
      </w:r>
      <w:bookmarkEnd w:id="2"/>
    </w:p>
    <w:p>
      <w:pPr>
        <w:jc w:val="both"/>
      </w:pPr>
      <w:r>
        <w:rPr/>
        <w:t xml:space="preserve">1. 本研究比较了中食肌电图和舌骨运动参数在中食肌功能和舌骨运动方面的特征，以及中食肌功能与舌骨运动之间是否存在协同作用。</w:t>
      </w:r>
    </w:p>
    <w:p>
      <w:pPr>
        <w:jc w:val="both"/>
      </w:pPr>
      <w:r>
        <w:rPr/>
        <w:t xml:space="preserve">2. 中食肌电图信号在中食肌功能障碍患者中发生了显著变化，可能是由于不协调的肌肉收缩和肌力减弱所致。此外，舌骨运动距离的减少可能是由于中食肌功能受损所致。</w:t>
      </w:r>
    </w:p>
    <w:p>
      <w:pPr>
        <w:jc w:val="both"/>
      </w:pPr>
      <w:r>
        <w:rPr/>
        <w:t xml:space="preserve">3. 中食肌、舌骨运动或其他吞咽结构的功能在不同程度上受损，导致舌骨最大运动距离与峰值电图幅度之间的相关性消失。</w:t>
      </w:r>
    </w:p>
    <w:p>
      <w:pPr>
        <w:jc w:val="both"/>
      </w:pPr>
      <w:r>
        <w:rPr/>
        <w:t xml:space="preserve"/>
      </w:r>
    </w:p>
    <w:p>
      <w:pPr>
        <w:jc w:val="both"/>
      </w:pPr>
      <w:r>
        <w:rPr/>
        <w:t xml:space="preserve">总结：本研究揭示了中食肌功能和舌骨运动在中食肌功能障碍患者中的特征，并探讨了两者之间的关系。这些结果对于理解中食肌和舌骨在吞咽过程中的作用以及康复治疗策略的制定具有重要意义。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中颏肌功能和舌骨运动在中风后吞咽困难患者中的特征》，它探讨了中风后吞咽困难患者的中颏肌电图和舌骨运动参数的特征，并与健康对照组进行比较。文章提到，吞咽困难是中风后常见的并发症之一，严重增加了不良后果的可能性。</w:t>
      </w:r>
    </w:p>
    <w:p>
      <w:pPr>
        <w:jc w:val="both"/>
      </w:pPr>
      <w:r>
        <w:rPr/>
        <w:t xml:space="preserve"/>
      </w:r>
    </w:p>
    <w:p>
      <w:pPr>
        <w:jc w:val="both"/>
      </w:pPr>
      <w:r>
        <w:rPr/>
        <w:t xml:space="preserve">文章使用了15名中风后吞咽困难患者和15名健康成年人作为对照组，同时进行了视频摄影和表面肌电图检查。患者在吞咽5毫升浓缩液体硫酸钡时，分析了中颏肌电信号以及舌骨运动参数。</w:t>
      </w:r>
    </w:p>
    <w:p>
      <w:pPr>
        <w:jc w:val="both"/>
      </w:pPr>
      <w:r>
        <w:rPr/>
        <w:t xml:space="preserve"/>
      </w:r>
    </w:p>
    <w:p>
      <w:pPr>
        <w:jc w:val="both"/>
      </w:pPr>
      <w:r>
        <w:rPr/>
        <w:t xml:space="preserve">研究结果显示，中风后吞咽困难患者的阶段转换持续时间和表面肌电活动持续时间显著延长（P &lt; 0.05）。患者的表面肌电图幅度和舌骨运动也显著减少（P &lt; 0.05）。在健康对照组中，最大舌骨运动距离与峰值表面肌电图幅度之间存在显著相关性（r = 0.660，P = 0.014），但在中风后吞咽困难患者中不存在这种相关性（r = 0.425，P = 0.148）。</w:t>
      </w:r>
    </w:p>
    <w:p>
      <w:pPr>
        <w:jc w:val="both"/>
      </w:pPr>
      <w:r>
        <w:rPr/>
        <w:t xml:space="preserve"/>
      </w:r>
    </w:p>
    <w:p>
      <w:pPr>
        <w:jc w:val="both"/>
      </w:pPr>
      <w:r>
        <w:rPr/>
        <w:t xml:space="preserve">文章的解释部分指出，患者的中颏肌电信号变化可能是不协调肌肉收缩和肌力减弱的结果。此外，舌骨运动距离的减少可能是由于中颏肌功能受损。此外，中颏肌和舌骨运动或其他吞咽结构的功能都受到不同程度的损害，导致舌骨最大运动距离与峰值幅度之间的相关性消失。</w:t>
      </w:r>
    </w:p>
    <w:p>
      <w:pPr>
        <w:jc w:val="both"/>
      </w:pPr>
      <w:r>
        <w:rPr/>
        <w:t xml:space="preserve"/>
      </w:r>
    </w:p>
    <w:p>
      <w:pPr>
        <w:jc w:val="both"/>
      </w:pPr>
      <w:r>
        <w:rPr/>
        <w:t xml:space="preserve">然而，这篇文章存在一些潜在的偏见和局限性。首先，样本量较小，并且只包括了15名患者和15名健康对照组成员。这可能限制了研究结果的推广能力。其次，在文章中并未提及如何选择患者和对照组成员，并且没有说明是否进行了配对设计以控制潜在的混杂因素。</w:t>
      </w:r>
    </w:p>
    <w:p>
      <w:pPr>
        <w:jc w:val="both"/>
      </w:pPr>
      <w:r>
        <w:rPr/>
        <w:t xml:space="preserve"/>
      </w:r>
    </w:p>
    <w:p>
      <w:pPr>
        <w:jc w:val="both"/>
      </w:pPr>
      <w:r>
        <w:rPr/>
        <w:t xml:space="preserve">此外，文章没有提供关于参与者基本特征（如年龄、性别、病史等）的详细信息，这可能对结果产生影响。此外，文章没有提供关于中风后吞咽困难患者的临床特征和治疗情况的信息，这可能对解释结果和推断结论产生影响。</w:t>
      </w:r>
    </w:p>
    <w:p>
      <w:pPr>
        <w:jc w:val="both"/>
      </w:pPr>
      <w:r>
        <w:rPr/>
        <w:t xml:space="preserve"/>
      </w:r>
    </w:p>
    <w:p>
      <w:pPr>
        <w:jc w:val="both"/>
      </w:pPr>
      <w:r>
        <w:rPr/>
        <w:t xml:space="preserve">另一个问题是文章没有探讨可能存在的干预措施或治疗方法。由于吞咽困难对患者健康和生活质量有重要影响，了解如何改善中颏肌功能和舌骨运动对于制定有效的治疗方案至关重要。</w:t>
      </w:r>
    </w:p>
    <w:p>
      <w:pPr>
        <w:jc w:val="both"/>
      </w:pPr>
      <w:r>
        <w:rPr/>
        <w:t xml:space="preserve"/>
      </w:r>
    </w:p>
    <w:p>
      <w:pPr>
        <w:jc w:val="both"/>
      </w:pPr>
      <w:r>
        <w:rPr/>
        <w:t xml:space="preserve">总体而言，这篇文章提供了有关中风后吞咽困难患者中颏肌功能和舌骨运动特征的初步认识。然而，由于样本量小、缺乏详细的参与者信息以及未探讨干预措施等因素，需要进一步研究来验证和扩展这些发现，并为临床实践提供更具体的指导。</w:t>
      </w:r>
    </w:p>
    <w:p>
      <w:pPr>
        <w:pStyle w:val="Heading1"/>
      </w:pPr>
      <w:bookmarkStart w:id="5" w:name="_Toc5"/>
      <w:r>
        <w:t>Topics for further research:</w:t>
      </w:r>
      <w:bookmarkEnd w:id="5"/>
    </w:p>
    <w:p>
      <w:pPr>
        <w:spacing w:after="0"/>
        <w:numPr>
          <w:ilvl w:val="0"/>
          <w:numId w:val="2"/>
        </w:numPr>
      </w:pPr>
      <w:r>
        <w:rPr/>
        <w:t xml:space="preserve">中风后吞咽困难的并发症
</w:t>
      </w:r>
    </w:p>
    <w:p>
      <w:pPr>
        <w:spacing w:after="0"/>
        <w:numPr>
          <w:ilvl w:val="0"/>
          <w:numId w:val="2"/>
        </w:numPr>
      </w:pPr>
      <w:r>
        <w:rPr/>
        <w:t xml:space="preserve">中颏肌功能和舌骨运动的影响
</w:t>
      </w:r>
    </w:p>
    <w:p>
      <w:pPr>
        <w:spacing w:after="0"/>
        <w:numPr>
          <w:ilvl w:val="0"/>
          <w:numId w:val="2"/>
        </w:numPr>
      </w:pPr>
      <w:r>
        <w:rPr/>
        <w:t xml:space="preserve">中风后吞咽困难的特征和表现
</w:t>
      </w:r>
    </w:p>
    <w:p>
      <w:pPr>
        <w:spacing w:after="0"/>
        <w:numPr>
          <w:ilvl w:val="0"/>
          <w:numId w:val="2"/>
        </w:numPr>
      </w:pPr>
      <w:r>
        <w:rPr/>
        <w:t xml:space="preserve">中颏肌电图和舌骨运动参数的测量方法
</w:t>
      </w:r>
    </w:p>
    <w:p>
      <w:pPr>
        <w:spacing w:after="0"/>
        <w:numPr>
          <w:ilvl w:val="0"/>
          <w:numId w:val="2"/>
        </w:numPr>
      </w:pPr>
      <w:r>
        <w:rPr/>
        <w:t xml:space="preserve">中风后吞咽困难患者的肌肉收缩和肌力减弱
</w:t>
      </w:r>
    </w:p>
    <w:p>
      <w:pPr>
        <w:numPr>
          <w:ilvl w:val="0"/>
          <w:numId w:val="2"/>
        </w:numPr>
      </w:pPr>
      <w:r>
        <w:rPr/>
        <w:t xml:space="preserve">改善中颏肌功能和舌骨运动的干预措施和治疗方法</w:t>
      </w:r>
    </w:p>
    <w:p>
      <w:pPr>
        <w:pStyle w:val="Heading1"/>
      </w:pPr>
      <w:bookmarkStart w:id="6" w:name="_Toc6"/>
      <w:r>
        <w:t>Report location:</w:t>
      </w:r>
      <w:bookmarkEnd w:id="6"/>
    </w:p>
    <w:p>
      <w:hyperlink r:id="rId8" w:history="1">
        <w:r>
          <w:rPr>
            <w:color w:val="2980b9"/>
            <w:u w:val="single"/>
          </w:rPr>
          <w:t xml:space="preserve">https://www.fullpicture.app/item/1e02ffefa230eebd94ed2cac141b38de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115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91511/" TargetMode="External"/><Relationship Id="rId8" Type="http://schemas.openxmlformats.org/officeDocument/2006/relationships/hyperlink" Target="https://www.fullpicture.app/item/1e02ffefa230eebd94ed2cac141b38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2024-01-03T02:15:59+01:00</dcterms:created>
  <dcterms:modified xsi:type="dcterms:W3CDTF">2024-01-03T02:15:59+01:00</dcterms:modified>
</cp:coreProperties>
</file>

<file path=docProps/custom.xml><?xml version="1.0" encoding="utf-8"?>
<Properties xmlns="http://schemas.openxmlformats.org/officeDocument/2006/custom-properties" xmlns:vt="http://schemas.openxmlformats.org/officeDocument/2006/docPropsVTypes"/>
</file>