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Usability and acceptability of technology for community-dwelling older | CIA</w:t>
      </w:r>
      <w:br/>
      <w:hyperlink r:id="rId7" w:history="1">
        <w:r>
          <w:rPr>
            <w:color w:val="2980b9"/>
            <w:u w:val="single"/>
          </w:rPr>
          <w:t xml:space="preserve">https://www.dovepress.com/usability-and-acceptability-of-technology-for-community-dwelling-older-peer-reviewed-fulltext-article-CIA</w:t>
        </w:r>
      </w:hyperlink>
    </w:p>
    <w:p>
      <w:pPr>
        <w:pStyle w:val="Heading1"/>
      </w:pPr>
      <w:bookmarkStart w:id="2" w:name="_Toc2"/>
      <w:r>
        <w:t>Article summary:</w:t>
      </w:r>
      <w:bookmarkEnd w:id="2"/>
    </w:p>
    <w:p>
      <w:pPr>
        <w:jc w:val="both"/>
      </w:pPr>
      <w:r>
        <w:rPr/>
        <w:t xml:space="preserve">1. Access to technology is important for future healthcare services for older adults with multiple and chronic diseases, including Alzheimer's disease or related dementias.</w:t>
      </w:r>
    </w:p>
    <w:p>
      <w:pPr>
        <w:jc w:val="both"/>
      </w:pPr>
      <w:r>
        <w:rPr/>
        <w:t xml:space="preserve">2. Technology such as digital calendars, speaking watches, and GPS can support time orientation, memory, and safety in people with mild cognitive impairment/dementia (MCI/D).</w:t>
      </w:r>
    </w:p>
    <w:p>
      <w:pPr>
        <w:jc w:val="both"/>
      </w:pPr>
      <w:r>
        <w:rPr/>
        <w:t xml:space="preserve">3. Usability and acceptability of technology are crucial factors in ensuring that it matches the needs of the user and is accepted as an aid for everyday living. User involvement in technology studies is also important.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potential benefits of technology for community-dwelling older adults with mild cognitive impairment or dementia. It highlights the importance of matching technology to the user's needs and capacities, as well as ensuring its usability and acceptability. The article also emphasizes the need for further research on the users' perspectives on technology usability and acceptability.</w:t>
      </w:r>
    </w:p>
    <w:p>
      <w:pPr>
        <w:jc w:val="both"/>
      </w:pPr>
      <w:r>
        <w:rPr/>
        <w:t xml:space="preserve"/>
      </w:r>
    </w:p>
    <w:p>
      <w:pPr>
        <w:jc w:val="both"/>
      </w:pPr>
      <w:r>
        <w:rPr/>
        <w:t xml:space="preserve">However, there are some potential biases in the article. For example, it focuses primarily on the benefits of technology and does not explore any potential risks or drawbacks. Additionally, it may be biased towards promoting technology as a solution to challenges faced by older adults with cognitive impairments, without considering other possible interventions or approaches.</w:t>
      </w:r>
    </w:p>
    <w:p>
      <w:pPr>
        <w:jc w:val="both"/>
      </w:pPr>
      <w:r>
        <w:rPr/>
        <w:t xml:space="preserve"/>
      </w:r>
    </w:p>
    <w:p>
      <w:pPr>
        <w:jc w:val="both"/>
      </w:pPr>
      <w:r>
        <w:rPr/>
        <w:t xml:space="preserve">The article also makes some unsupported claims, such as stating that access to technology is an important strategy in future healthcare services without providing evidence to support this claim. Similarly, it suggests that technology can facilitate a good and dignified life without exploring alternative ways to achieve this goal.</w:t>
      </w:r>
    </w:p>
    <w:p>
      <w:pPr>
        <w:jc w:val="both"/>
      </w:pPr>
      <w:r>
        <w:rPr/>
        <w:t xml:space="preserve"/>
      </w:r>
    </w:p>
    <w:p>
      <w:pPr>
        <w:jc w:val="both"/>
      </w:pPr>
      <w:r>
        <w:rPr/>
        <w:t xml:space="preserve">There are also some missing points of consideration in the article. For example, it does not address issues related to privacy and security when using technology for healthcare purposes. It also does not explore potential barriers to accessing or using technology for older adults with cognitive impairments, such as financial constraints or lack of technological literacy.</w:t>
      </w:r>
    </w:p>
    <w:p>
      <w:pPr>
        <w:jc w:val="both"/>
      </w:pPr>
      <w:r>
        <w:rPr/>
        <w:t xml:space="preserve"/>
      </w:r>
    </w:p>
    <w:p>
      <w:pPr>
        <w:jc w:val="both"/>
      </w:pPr>
      <w:r>
        <w:rPr/>
        <w:t xml:space="preserve">Overall, while the article provides valuable insights into the potential benefits of technology for community-dwelling older adults with cognitive impairments, it would benefit from a more balanced approach that considers both the advantages and limitations of this approach. Additionally, further research is needed to fully understand how best to match technology to individual needs and capacities while ensuring its usability and acceptability.</w:t>
      </w:r>
    </w:p>
    <w:p>
      <w:pPr>
        <w:pStyle w:val="Heading1"/>
      </w:pPr>
      <w:bookmarkStart w:id="5" w:name="_Toc5"/>
      <w:r>
        <w:t>Topics for further research:</w:t>
      </w:r>
      <w:bookmarkEnd w:id="5"/>
    </w:p>
    <w:p>
      <w:pPr>
        <w:spacing w:after="0"/>
        <w:numPr>
          <w:ilvl w:val="0"/>
          <w:numId w:val="2"/>
        </w:numPr>
      </w:pPr>
      <w:r>
        <w:rPr/>
        <w:t xml:space="preserve">Privacy and security concerns when using technology for healthcare purposes in older adults with cognitive impairments
</w:t>
      </w:r>
    </w:p>
    <w:p>
      <w:pPr>
        <w:spacing w:after="0"/>
        <w:numPr>
          <w:ilvl w:val="0"/>
          <w:numId w:val="2"/>
        </w:numPr>
      </w:pPr>
      <w:r>
        <w:rPr/>
        <w:t xml:space="preserve">Potential risks and drawbacks of using technology for community-dwelling older adults with cognitive impairments
</w:t>
      </w:r>
    </w:p>
    <w:p>
      <w:pPr>
        <w:spacing w:after="0"/>
        <w:numPr>
          <w:ilvl w:val="0"/>
          <w:numId w:val="2"/>
        </w:numPr>
      </w:pPr>
      <w:r>
        <w:rPr/>
        <w:t xml:space="preserve">Alternative interventions or approaches to technology for addressing challenges faced by older adults with cognitive impairments
</w:t>
      </w:r>
    </w:p>
    <w:p>
      <w:pPr>
        <w:spacing w:after="0"/>
        <w:numPr>
          <w:ilvl w:val="0"/>
          <w:numId w:val="2"/>
        </w:numPr>
      </w:pPr>
      <w:r>
        <w:rPr/>
        <w:t xml:space="preserve">Financial constraints and lack of technological literacy as barriers to accessing or using technology for older adults with cognitive impairments
</w:t>
      </w:r>
    </w:p>
    <w:p>
      <w:pPr>
        <w:spacing w:after="0"/>
        <w:numPr>
          <w:ilvl w:val="0"/>
          <w:numId w:val="2"/>
        </w:numPr>
      </w:pPr>
      <w:r>
        <w:rPr/>
        <w:t xml:space="preserve">User perspectives on technology usability and acceptability for community-dwelling older adults with cognitive impairments
</w:t>
      </w:r>
    </w:p>
    <w:p>
      <w:pPr>
        <w:numPr>
          <w:ilvl w:val="0"/>
          <w:numId w:val="2"/>
        </w:numPr>
      </w:pPr>
      <w:r>
        <w:rPr/>
        <w:t xml:space="preserve">Strategies for matching technology to individual needs and capacities while ensuring its usability and acceptability for older adults with cognitive impairments.</w:t>
      </w:r>
    </w:p>
    <w:p>
      <w:pPr>
        <w:pStyle w:val="Heading1"/>
      </w:pPr>
      <w:bookmarkStart w:id="6" w:name="_Toc6"/>
      <w:r>
        <w:t>Report location:</w:t>
      </w:r>
      <w:bookmarkEnd w:id="6"/>
    </w:p>
    <w:p>
      <w:hyperlink r:id="rId8" w:history="1">
        <w:r>
          <w:rPr>
            <w:color w:val="2980b9"/>
            <w:u w:val="single"/>
          </w:rPr>
          <w:t xml:space="preserve">https://www.fullpicture.app/item/1d4cc00cb5205420e68184da02101186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25D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vepress.com/usability-and-acceptability-of-technology-for-community-dwelling-older-peer-reviewed-fulltext-article-CIA" TargetMode="External"/><Relationship Id="rId8" Type="http://schemas.openxmlformats.org/officeDocument/2006/relationships/hyperlink" Target="https://www.fullpicture.app/item/1d4cc00cb5205420e68184da021011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2023-12-10T17:18:20+01:00</dcterms:created>
  <dcterms:modified xsi:type="dcterms:W3CDTF">2023-12-10T17:18:20+01:00</dcterms:modified>
</cp:coreProperties>
</file>

<file path=docProps/custom.xml><?xml version="1.0" encoding="utf-8"?>
<Properties xmlns="http://schemas.openxmlformats.org/officeDocument/2006/custom-properties" xmlns:vt="http://schemas.openxmlformats.org/officeDocument/2006/docPropsVTypes"/>
</file>