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First-in-Humans Evaluation of a PD-L1–Binding Peptide PET Radiotracer in Non–Small Cell Lung Cancer Patients | Journal of Nuclear Medicine</w:t>
      </w:r>
      <w:br/>
      <w:hyperlink r:id="rId7" w:history="1">
        <w:r>
          <w:rPr>
            <w:color w:val="2980b9"/>
            <w:u w:val="single"/>
          </w:rPr>
          <w:t xml:space="preserve">https://jnm.snmjournals.org/content/63/4/536</w:t>
        </w:r>
      </w:hyperlink>
    </w:p>
    <w:p>
      <w:pPr>
        <w:pStyle w:val="Heading1"/>
      </w:pPr>
      <w:bookmarkStart w:id="2" w:name="_Toc2"/>
      <w:r>
        <w:t>Article summary:</w:t>
      </w:r>
      <w:bookmarkEnd w:id="2"/>
    </w:p>
    <w:p>
      <w:pPr>
        <w:jc w:val="both"/>
      </w:pPr>
      <w:r>
        <w:rPr/>
        <w:t xml:space="preserve">1. 68Ga-NOTA-WL12是一种基于肽的PET成像剂，可以用于非小细胞肺癌（NSCLC）患者中PD-L1表达水平的定量检测。</w:t>
      </w:r>
    </w:p>
    <w:p>
      <w:pPr>
        <w:jc w:val="both"/>
      </w:pPr>
      <w:r>
        <w:rPr/>
        <w:t xml:space="preserve">2. 该研究首次在人体中评估了68Ga-NOTA-WL12的安全性和可行性，并证明其在体内具有PD-L1特异性摄取能力。</w:t>
      </w:r>
    </w:p>
    <w:p>
      <w:pPr>
        <w:jc w:val="both"/>
      </w:pPr>
      <w:r>
        <w:rPr/>
        <w:t xml:space="preserve">3. 通过与18F-FDG PET/CT成像相结合，PD-L1 PET可能有助于预测pembrolizumab联合化疗治疗的疗效。</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潜在偏见或利益冲突。然而，由于该研究是由一组科学家和医生进行的，他们可能受到与药物或治疗相关的利益冲突的影响。此外，该研究中使用了一种新型PET示踪剂，可能存在与制造商或开发者之间的关联。</w:t>
      </w:r>
    </w:p>
    <w:p>
      <w:pPr>
        <w:jc w:val="both"/>
      </w:pPr>
      <w:r>
        <w:rPr/>
        <w:t xml:space="preserve"/>
      </w:r>
    </w:p>
    <w:p>
      <w:pPr>
        <w:jc w:val="both"/>
      </w:pPr>
      <w:r>
        <w:rPr/>
        <w:t xml:space="preserve">2. 片面报道：文章主要关注了68Ga-NOTA-WL12作为PD-L1 PET示踪剂的潜力，并强调了其在非小细胞肺癌（NSCLC）患者中检测PD-L1表达水平方面的优势。然而，文章没有提及其他已有的PD-L1 PET示踪剂或其他方法来评估PD-L1表达水平。这种片面报道可能导致读者对该技术的实际效果和可行性产生误解。</w:t>
      </w:r>
    </w:p>
    <w:p>
      <w:pPr>
        <w:jc w:val="both"/>
      </w:pPr>
      <w:r>
        <w:rPr/>
        <w:t xml:space="preserve"/>
      </w:r>
    </w:p>
    <w:p>
      <w:pPr>
        <w:jc w:val="both"/>
      </w:pPr>
      <w:r>
        <w:rPr/>
        <w:t xml:space="preserve">3. 无根据的主张：文章声称68Ga-NOTA-WL12 PET可以用于评估NSCLC患者对pembrolizumab联合化疗治疗的治疗效果。然而，文章并未提供足够的证据来支持这一主张。虽然文章提到了一项研究，该研究表明PD-L1 PET可以预测免疫治疗的反应，但并没有提供与68Ga-NOTA-WL12 PET相关的具体数据或结果。</w:t>
      </w:r>
    </w:p>
    <w:p>
      <w:pPr>
        <w:jc w:val="both"/>
      </w:pPr>
      <w:r>
        <w:rPr/>
        <w:t xml:space="preserve"/>
      </w:r>
    </w:p>
    <w:p>
      <w:pPr>
        <w:jc w:val="both"/>
      </w:pPr>
      <w:r>
        <w:rPr/>
        <w:t xml:space="preserve">4. 缺失的考虑点：文章未提及可能存在的风险或副作用。尽管文章声称68Ga-NOTA-WL12 PET是安全的，并且在动物模型和少数患者中进行了评估，但没有提供详细的安全性数据或讨论潜在的不良事件。此外，文章也没有讨论该技术在临床实践中的可行性、成本效益以及与其他方法相比的优势和局限性。</w:t>
      </w:r>
    </w:p>
    <w:p>
      <w:pPr>
        <w:jc w:val="both"/>
      </w:pPr>
      <w:r>
        <w:rPr/>
        <w:t xml:space="preserve"/>
      </w:r>
    </w:p>
    <w:p>
      <w:pPr>
        <w:jc w:val="both"/>
      </w:pPr>
      <w:r>
        <w:rPr/>
        <w:t xml:space="preserve">5. 所提出主张的缺失证据：尽管文章声称68Ga-NOTA-WL12 PET可以准确评估PD-L1表达水平，并与免疫组化结果呈强正相关，但并未提供足够的数据来支持这一主张。文章只提到了一个小样本量（9名患者）的初步结果，并未进行更大规模、多中心、随机对照试验来验证这一发现。</w:t>
      </w:r>
    </w:p>
    <w:p>
      <w:pPr>
        <w:jc w:val="both"/>
      </w:pPr>
      <w:r>
        <w:rPr/>
        <w:t xml:space="preserve"/>
      </w:r>
    </w:p>
    <w:p>
      <w:pPr>
        <w:jc w:val="both"/>
      </w:pPr>
      <w:r>
        <w:rPr/>
        <w:t xml:space="preserve">6. 未探索的反驳：文章未探讨其他学者或研究人员对于使用68Ga-NOTA-WL12作为PD-L1 PET示踪剂的潜在争议或反对意见。这种未探索的反驳可能导致读者对该技术的全面性和可靠性产生疑问。</w:t>
      </w:r>
    </w:p>
    <w:p>
      <w:pPr>
        <w:jc w:val="both"/>
      </w:pPr>
      <w:r>
        <w:rPr/>
        <w:t xml:space="preserve"/>
      </w:r>
    </w:p>
    <w:p>
      <w:pPr>
        <w:jc w:val="both"/>
      </w:pPr>
      <w:r>
        <w:rPr/>
        <w:t xml:space="preserve">7. 宣传内容：文章中存在一些宣传性语言，如强调68Ga-NOTA-WL12作为PD-L1 PET示踪剂的潜力和优势，以及其在临床PD-L1治疗中的潜在益处。这种宣传内容可能会影响读者对该技术的客观评估。</w:t>
      </w:r>
    </w:p>
    <w:p>
      <w:pPr>
        <w:jc w:val="both"/>
      </w:pPr>
      <w:r>
        <w:rPr/>
        <w:t xml:space="preserve"/>
      </w:r>
    </w:p>
    <w:p>
      <w:pPr>
        <w:jc w:val="both"/>
      </w:pPr>
      <w:r>
        <w:rPr/>
        <w:t xml:space="preserve">综上所述，上述文章存在一些问题，包括潜在偏见、片面报道、无根据的主张、缺失的考虑点、所提出主张的缺失证据、未探索的反驳和宣传内容。读者应该保持批判思维，并寻找更多相关研究来全面评估该技术的有效性和可行性。</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numPr>
          <w:ilvl w:val="0"/>
          <w:numId w:val="2"/>
        </w:numPr>
      </w:pPr>
      <w:r>
        <w:rPr/>
        <w:t xml:space="preserve">宣传内容</w:t>
      </w:r>
    </w:p>
    <w:p>
      <w:pPr>
        <w:pStyle w:val="Heading1"/>
      </w:pPr>
      <w:bookmarkStart w:id="6" w:name="_Toc6"/>
      <w:r>
        <w:t>Report location:</w:t>
      </w:r>
      <w:bookmarkEnd w:id="6"/>
    </w:p>
    <w:p>
      <w:hyperlink r:id="rId8" w:history="1">
        <w:r>
          <w:rPr>
            <w:color w:val="2980b9"/>
            <w:u w:val="single"/>
          </w:rPr>
          <w:t xml:space="preserve">https://www.fullpicture.app/item/1ce7ed233abc1f35f13f05b11c0c222a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F48A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nm.snmjournals.org/content/63/4/536" TargetMode="External"/><Relationship Id="rId8" Type="http://schemas.openxmlformats.org/officeDocument/2006/relationships/hyperlink" Target="https://www.fullpicture.app/item/1ce7ed233abc1f35f13f05b11c0c22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2023-10-21T11:54:44+02:00</dcterms:created>
  <dcterms:modified xsi:type="dcterms:W3CDTF">2023-10-21T11:54:44+02:00</dcterms:modified>
</cp:coreProperties>
</file>

<file path=docProps/custom.xml><?xml version="1.0" encoding="utf-8"?>
<Properties xmlns="http://schemas.openxmlformats.org/officeDocument/2006/custom-properties" xmlns:vt="http://schemas.openxmlformats.org/officeDocument/2006/docPropsVTypes"/>
</file>