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CO2‐Saturated Brine Injection Into Unconsolidated Sandstone: Implications for Carbon Geosequestration - Yu - 2019 - Journal of Geophysical Research: Solid Earth - Wiley Online Library</w:t>
      </w:r>
      <w:br/>
      <w:hyperlink r:id="rId7" w:history="1">
        <w:r>
          <w:rPr>
            <w:color w:val="2980b9"/>
            <w:u w:val="single"/>
          </w:rPr>
          <w:t xml:space="preserve">https://agupubs.onlinelibrary.wiley.com/doi/10.1029/2018JB017100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CO2 injection into unconsolidated sandstone can cause fines migration and mineral dissolution, leading to changes in pore structure and permeability.</w:t>
      </w:r>
    </w:p>
    <w:p>
      <w:pPr>
        <w:jc w:val="both"/>
      </w:pPr>
      <w:r>
        <w:rPr/>
        <w:t xml:space="preserve">2. Live brine injection slightly increases porosity but drastically decreases permeability due to reattached fines blocking pore throats.</w:t>
      </w:r>
    </w:p>
    <w:p>
      <w:pPr>
        <w:jc w:val="both"/>
      </w:pPr>
      <w:r>
        <w:rPr/>
        <w:t xml:space="preserve">3. Understanding the effects of CO2 injection on pore structure and permeability is crucial for successful carbon geosequestration.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CO2注入未固结砂岩储层时，细颗粒物质的释放、迁移和重新附着对孔隙结构和渗透性的影响。文章指出，注入CO2饱和卤水可以略微提高储存空间（孔隙度略有增加），但渗透性可能会受到严重影响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偏见来源：文章没有提及CO2地质封存可能带来的风险和挑战，如地震、漏气等问题。这种偏袒可能是因为作者或期刊倾向于支持CO2地质封存。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片面报道：文章只关注了细颗粒物质对孔隙结构和渗透性的影响，但没有考虑其他因素如岩石化学成分、压力变化等对CO2封存的影响。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无根据的主张：文章声称“目前认为将CO2注入深部耗竭油气藏或盐水含水层是大规模CO2储存的最佳方法”，但并没有提供相关证据支持这一观点。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缺失的考虑点：文章没有考虑在实际应用中，如何控制细颗粒物质的释放和迁移，以及如何解决CO2地质封存可能带来的风险和挑战。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所提出主张的缺失证据：文章声称注入CO2饱和卤水可以略微提高储存空间，但并没有提供具体数据或实验结果支持这一观点。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未探索的反驳：文章没有探讨其他学者对CO2地质封存的反对意见和研究成果，导致文章呈现了单一的观点。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宣传内容：文章中存在宣传CO2地质封存的内容，而非客观分析其优缺点和可行性。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综上所述，该文章存在偏袒、片面报道、无根据的主张、缺失考虑点、所提出主张缺乏证据、未探索反驳等问题。在报道科学研究时，应该避免这些问题，并努力呈现平等、客观、全面的信息。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CO2地质封存的风险和挑战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其他因素对CO2封存的影响
</w:t>
      </w:r>
    </w:p>
    <w:p>
      <w:pPr>
        <w:spacing w:after="0"/>
        <w:numPr>
          <w:ilvl w:val="0"/>
          <w:numId w:val="2"/>
        </w:numPr>
      </w:pPr>
      <w:r>
        <w:rPr/>
        <w:t xml:space="preserve">CO2注入深部耗竭油气藏或盐水含水层是否是最佳方法的证据
</w:t>
      </w:r>
    </w:p>
    <w:p>
      <w:pPr>
        <w:spacing w:after="0"/>
        <w:numPr>
          <w:ilvl w:val="0"/>
          <w:numId w:val="2"/>
        </w:numPr>
      </w:pPr>
      <w:r>
        <w:rPr/>
        <w:t xml:space="preserve">细颗粒物质的控制和CO2地质封存的风险管理
</w:t>
      </w:r>
    </w:p>
    <w:p>
      <w:pPr>
        <w:spacing w:after="0"/>
        <w:numPr>
          <w:ilvl w:val="0"/>
          <w:numId w:val="2"/>
        </w:numPr>
      </w:pPr>
      <w:r>
        <w:rPr/>
        <w:t xml:space="preserve">CO2注入饱和卤水对储存空间的具体影响数据或实验结果
</w:t>
      </w:r>
    </w:p>
    <w:p>
      <w:pPr>
        <w:numPr>
          <w:ilvl w:val="0"/>
          <w:numId w:val="2"/>
        </w:numPr>
      </w:pPr>
      <w:r>
        <w:rPr/>
        <w:t xml:space="preserve">其他学者对CO2地质封存的反对意见和研究成果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https://www.fullpicture.app/item/1c7bd8eaa5d7da64ddcdffa26c8e86ee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C80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gupubs.onlinelibrary.wiley.com/doi/10.1029/2018JB017100" TargetMode="External"/><Relationship Id="rId8" Type="http://schemas.openxmlformats.org/officeDocument/2006/relationships/hyperlink" Target="https://www.fullpicture.app/item/1c7bd8eaa5d7da64ddcdffa26c8e86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2023-12-16T20:57:38+01:00</dcterms:created>
  <dcterms:modified xsi:type="dcterms:W3CDTF">2023-12-16T20:57:38+01:00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