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Complete mitochondrial genome of the fish leech Zeylanicobdella arugamensis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https://www.tandfonline.com/doi/full/10.1080/23802359.2017.1372699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本研究首次确定了中国鱼类寄生虫Zeylanicobdella arugamensis的完整线粒体基因组。该基因组长度为16,161个碱基对，包括22个tRNA基因、2个rRNA基因、13个蛋白编码基因和一个控制区域。</w:t>
      </w:r>
    </w:p>
    <w:p>
      <w:pPr>
        <w:jc w:val="both"/>
      </w:pPr>
      <w:r>
        <w:rPr/>
        <w:t xml:space="preserve">2. Z. arugamensis是养殖海洋鱼类中最常见的寄生虫之一，已在菲律宾、斯里兰卡、马来西亚、新加坡、印度和日本等地报道感染情况。</w:t>
      </w:r>
    </w:p>
    <w:p>
      <w:pPr>
        <w:jc w:val="both"/>
      </w:pPr>
      <w:r>
        <w:rPr/>
        <w:t xml:space="preserve">3. 通过构建系统发育树，研究表明Z. arugamensis与Poecilobdella manillensis、Erpobdella octoculata、Hirudo hipponia等物种有较近的亲缘关系，并且它们构成一个姐妹群。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或利益关系，因此无法确定是否存在潜在偏见。然而，文章中提到了中国的鱼类寄生虫问题，并将其与亚洲海鲈养殖业联系起来。这可能暗示着作者对中国养殖业的负面看法或关注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片面报道：文章只关注了鱼类寄生虫问题，并没有提及其他可能影响亚洲海鲈养殖业的因素，如水质污染、疾病传播等。这种片面报道可能导致读者对问题的理解不完整。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无根据的主张：文章声称Zeylanicobdella arugamensis是亚洲海鲈养殖中最常见的寄生虫，但并未提供任何支持这一主张的具体数据或研究结果。缺乏可靠证据支持的主张会降低读者对文章内容的信任度。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缺失的考虑点：文章未讨论Zeylanicobdella arugamensis对亚洲海鲈养殖业造成的实际经济损失或影响程度。这是一个重要且值得考虑的因素，可以帮助读者更好地理解该问题的重要性。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所提出主张的缺失证据：文章声称Zeylanicobdella arugamensis与其他鳗虫物种存在亲缘关系，但未提供任何分子或形态学证据来支持这一主张。在科学研究中，主张应该基于可靠的证据。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未探索的反驳：文章没有探讨可能存在的反对意见或观点。一个全面和客观的报道应该包括不同观点之间的辩论和对立。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宣传内容：文章中提到了中国养殖业中存在的问题，并暗示了Zeylanicobdella arugamensis是一个严重威胁。然而，文章并未提供任何解决方案或建议来解决这个问题。这种宣传性内容可能会引起读者对作者意图和动机的质疑。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是否注意到可能的风险：文章没有明确讨论Zeylanicobdella arugamensis寄生虫对人类健康或环境造成潜在风险的可能性。这是一个重要且需要考虑的因素，特别是当涉及到水产养殖业时。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没有平等地呈现双方：文章只关注了Zeylanicobdella arugamensis寄生虫对亚洲海鲈养殖业的负面影响，而没有提及任何可能的益处或积极方面。一个全面和公正的报道应该平衡地呈现不同观点和利弊。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总体而言，上述文章存在一些问题，包括偏见、片面报道、无根据的主张、缺失的考虑点和证据等。一个更好的报道应该是全面、客观和基于可靠证据的。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其他可能影响亚洲海鲈养殖业的因素
</w:t>
      </w:r>
    </w:p>
    <w:p>
      <w:pPr>
        <w:spacing w:after="0"/>
        <w:numPr>
          <w:ilvl w:val="0"/>
          <w:numId w:val="2"/>
        </w:numPr>
      </w:pPr>
      <w:r>
        <w:rPr/>
        <w:t xml:space="preserve">Zeylanicobdella arugamensis是亚洲海鲈养殖中最常见的寄生虫的证据
</w:t>
      </w:r>
    </w:p>
    <w:p>
      <w:pPr>
        <w:spacing w:after="0"/>
        <w:numPr>
          <w:ilvl w:val="0"/>
          <w:numId w:val="2"/>
        </w:numPr>
      </w:pPr>
      <w:r>
        <w:rPr/>
        <w:t xml:space="preserve">Zeylanicobdella arugamensis对亚洲海鲈养殖业的经济损失或影响程度
</w:t>
      </w:r>
    </w:p>
    <w:p>
      <w:pPr>
        <w:spacing w:after="0"/>
        <w:numPr>
          <w:ilvl w:val="0"/>
          <w:numId w:val="2"/>
        </w:numPr>
      </w:pPr>
      <w:r>
        <w:rPr/>
        <w:t xml:space="preserve">Zeylanicobdella arugamensis与其他鳗虫物种的亲缘关系的证据
</w:t>
      </w:r>
    </w:p>
    <w:p>
      <w:pPr>
        <w:numPr>
          <w:ilvl w:val="0"/>
          <w:numId w:val="2"/>
        </w:numPr>
      </w:pPr>
      <w:r>
        <w:rPr/>
        <w:t xml:space="preserve">反对意见或观点的探讨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https://www.fullpicture.app/item/1c6f1222f4bd039676df3c3b9fe948b5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E56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23802359.2017.1372699" TargetMode="External"/><Relationship Id="rId8" Type="http://schemas.openxmlformats.org/officeDocument/2006/relationships/hyperlink" Target="https://www.fullpicture.app/item/1c6f1222f4bd039676df3c3b9fe948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2023-09-04T09:04:50+02:00</dcterms:created>
  <dcterms:modified xsi:type="dcterms:W3CDTF">2023-09-04T09:04:50+02:00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