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Vasopressor therapy in critically ill patients with shock. Intensive Care Medicine, 45(11), 1503–1517 | 10.1007/s00134-019-05801-z --- 科学中心|休克危重患者的血管加压治疗。重症监护医学，45（11），1503-1517| 10.1007/s00134-019-05801-z</w:t>
      </w:r>
      <w:br/>
      <w:hyperlink r:id="rId7" w:history="1">
        <w:r>
          <w:rPr>
            <w:color w:val="2980b9"/>
            <w:u w:val="single"/>
          </w:rPr>
          <w:t xml:space="preserve">https://sci-hub.se/10.1007/s00134-019-05801-z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休克危重患者的血管加压治疗是一种常见的治疗方法，可以帮助恢复患者的血压和组织灌注。</w:t>
      </w:r>
    </w:p>
    <w:p>
      <w:pPr>
        <w:jc w:val="both"/>
      </w:pPr>
      <w:r>
        <w:rPr/>
        <w:t xml:space="preserve">2. 血管加压药物在治疗休克时起到关键作用，但应根据患者的具体情况和监测指标进行个体化调整。</w:t>
      </w:r>
    </w:p>
    <w:p>
      <w:pPr>
        <w:jc w:val="both"/>
      </w:pPr>
      <w:r>
        <w:rPr/>
        <w:t xml:space="preserve">3. 对于休克危重患者，选择合适的血管加压药物和剂量非常重要，需要综合考虑其效果、副作用和安全性。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对于上述文章的详细批判性分析，需要实际阅读文章内容才能提供准确的见解。由于该文章无法在此处访问，因此无法对其进行具体分析。请您自行获取该文章并进行详细阅读和分析。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详细阅读
</w:t>
      </w:r>
    </w:p>
    <w:p>
      <w:pPr>
        <w:spacing w:after="0"/>
        <w:numPr>
          <w:ilvl w:val="0"/>
          <w:numId w:val="2"/>
        </w:numPr>
      </w:pPr>
      <w:r>
        <w:rPr/>
        <w:t xml:space="preserve">具体分析
</w:t>
      </w:r>
    </w:p>
    <w:p>
      <w:pPr>
        <w:spacing w:after="0"/>
        <w:numPr>
          <w:ilvl w:val="0"/>
          <w:numId w:val="2"/>
        </w:numPr>
      </w:pPr>
      <w:r>
        <w:rPr/>
        <w:t xml:space="preserve">关键短语
</w:t>
      </w:r>
    </w:p>
    <w:p>
      <w:pPr>
        <w:numPr>
          <w:ilvl w:val="0"/>
          <w:numId w:val="2"/>
        </w:numPr>
      </w:pPr>
      <w:r>
        <w:rPr/>
        <w:t xml:space="preserve">未涵盖的主题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https://www.fullpicture.app/item/1c68444b42a556929952ebc21a070ebb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C819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07/s00134-019-05801-z" TargetMode="External"/><Relationship Id="rId8" Type="http://schemas.openxmlformats.org/officeDocument/2006/relationships/hyperlink" Target="https://www.fullpicture.app/item/1c68444b42a556929952ebc21a070e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2024-01-25T05:52:55+01:00</dcterms:created>
  <dcterms:modified xsi:type="dcterms:W3CDTF">2024-01-25T05:52:55+01:00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