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| 10.5194/acp-19-6861-2019</w:t>
      </w:r>
      <w:br/>
      <w:hyperlink r:id="rId7" w:history="1">
        <w:r>
          <w:rPr>
            <w:color w:val="2980b9"/>
            <w:u w:val="single"/>
          </w:rPr>
          <w:t xml:space="preserve">https://sci-hub.wf/10.5194/acp-19-6861-2019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Sci-Hub is a platform that aims to make scientific research more accessible by providing free access to academic papers.</w:t>
      </w:r>
    </w:p>
    <w:p>
      <w:pPr>
        <w:jc w:val="both"/>
      </w:pPr>
      <w:r>
        <w:rPr/>
        <w:t xml:space="preserve">2. The article discusses the issue of who should bear the cost of academic research, with an interview featuring Alexandra Elbakyan, the founder of Sci-Hub.</w:t>
      </w:r>
    </w:p>
    <w:p>
      <w:pPr>
        <w:jc w:val="both"/>
      </w:pPr>
      <w:r>
        <w:rPr/>
        <w:t xml:space="preserve">3. The author provides a link to updates on the Sci-Hub community and another link to an interview with Alexandra Elbakyan discussing the topic further.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因为只提供了文章的标题和一些相关链接，没有给出具体的内容或摘要。要进行批判性分析，需要有更多的信息和数据来评估文章中可能存在的偏见、片面报道、无根据的主张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提供的链接可以看出，该文章涉及到Sci-Hub这个科学论文分享平台以及谁应该为学术研究付费的问题。对于这些话题，可能存在一些潜在偏见和争议。例如，关于Sci-Hub是否合法以及其对学术出版商和作者权益的影响存在不同观点。同时，在讨论谁应该为学术研究付费时，也会涉及到不同利益相关者之间的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在进行批判性分析时，需要考虑到双方观点，并寻找支持或反驳这些观点的证据。还需要注意是否有任何宣传内容或偏袒某一方面的倾向。此外，还应注意是否有可能存在风险或未探索的反驳观点。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总之，在没有提供具体内容和摘要的情况下，无法对该文章进行详细批判性分析。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Sci-Hub的合法性和对学术出版商和作者权益的影响
</w:t>
      </w:r>
    </w:p>
    <w:p>
      <w:pPr>
        <w:spacing w:after="0"/>
        <w:numPr>
          <w:ilvl w:val="0"/>
          <w:numId w:val="2"/>
        </w:numPr>
      </w:pPr>
      <w:r>
        <w:rPr/>
        <w:t xml:space="preserve">学术研究的付费责任应由谁承担
</w:t>
      </w:r>
    </w:p>
    <w:p>
      <w:pPr>
        <w:spacing w:after="0"/>
        <w:numPr>
          <w:ilvl w:val="0"/>
          <w:numId w:val="2"/>
        </w:numPr>
      </w:pPr>
      <w:r>
        <w:rPr/>
        <w:t xml:space="preserve">Sci-Hub对科学研究的影响和可持续性
</w:t>
      </w:r>
    </w:p>
    <w:p>
      <w:pPr>
        <w:spacing w:after="0"/>
        <w:numPr>
          <w:ilvl w:val="0"/>
          <w:numId w:val="2"/>
        </w:numPr>
      </w:pPr>
      <w:r>
        <w:rPr/>
        <w:t xml:space="preserve">学术出版商的商业模式和利润
</w:t>
      </w:r>
    </w:p>
    <w:p>
      <w:pPr>
        <w:spacing w:after="0"/>
        <w:numPr>
          <w:ilvl w:val="0"/>
          <w:numId w:val="2"/>
        </w:numPr>
      </w:pPr>
      <w:r>
        <w:rPr/>
        <w:t xml:space="preserve">开放获取和免费获取科学论文的可行性和影响
</w:t>
      </w:r>
    </w:p>
    <w:p>
      <w:pPr>
        <w:numPr>
          <w:ilvl w:val="0"/>
          <w:numId w:val="2"/>
        </w:numPr>
      </w:pPr>
      <w:r>
        <w:rPr/>
        <w:t xml:space="preserve">学术界和科研机构对Sci-Hub的态度和政策
通过对这些关键短语进行搜索，用户可以找到更多关于这些话题的信息和观点，从而更好地理解和分析文章中可能存在的问题。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https://www.fullpicture.app/item/1c67b793620351664625481bf22e74f1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F01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5194/acp-19-6861-2019" TargetMode="External"/><Relationship Id="rId8" Type="http://schemas.openxmlformats.org/officeDocument/2006/relationships/hyperlink" Target="https://www.fullpicture.app/item/1c67b793620351664625481bf22e74f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2024-01-13T00:03:53+01:00</dcterms:created>
  <dcterms:modified xsi:type="dcterms:W3CDTF">2024-01-13T00:03:53+01:00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