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Biosensors | Free Full-Text | Remote Healthcare for Elderly People Using Wearables: A Review</w:t>
      </w:r>
      <w:br/>
      <w:hyperlink r:id="rId7" w:history="1">
        <w:r>
          <w:rPr>
            <w:color w:val="2980b9"/>
            <w:u w:val="single"/>
          </w:rPr>
          <w:t xml:space="preserve">https://www.mdpi.com/2079-6374/12/2/73</w:t>
        </w:r>
      </w:hyperlink>
    </w:p>
    <w:p>
      <w:pPr>
        <w:pStyle w:val="Heading1"/>
      </w:pPr>
      <w:bookmarkStart w:id="2" w:name="_Toc2"/>
      <w:r>
        <w:t>Article summary:</w:t>
      </w:r>
      <w:bookmarkEnd w:id="2"/>
    </w:p>
    <w:p>
      <w:pPr>
        <w:jc w:val="both"/>
      </w:pPr>
      <w:r>
        <w:rPr/>
        <w:t xml:space="preserve">1. Remote healthcare for elderly people is a growing concern due to the increase in chronic diseases and the aging population.</w:t>
      </w:r>
    </w:p>
    <w:p>
      <w:pPr>
        <w:jc w:val="both"/>
      </w:pPr>
      <w:r>
        <w:rPr/>
        <w:t xml:space="preserve">2. Wearable devices and IoT technology can be used to monitor physiological parameters and improve detection rates of health risks in older adults.</w:t>
      </w:r>
    </w:p>
    <w:p>
      <w:pPr>
        <w:jc w:val="both"/>
      </w:pPr>
      <w:r>
        <w:rPr/>
        <w:t xml:space="preserve">3. A review of commercial and prototype wearable devices was conducted to identify their suitability for health monitoring in older adults, considering diagnosed diseases, stage of development, and FDA approval level.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"Remote Healthcare for Elderly People Using Wearables: A Review" provides a comprehensive overview of the potential benefits of wearable devices and the Internet of Things (IoT) in providing remote healthcare for older adults. The authors highlight the growing concern over healthcare spending on chronic diseases affecting older adults and suggest that emerging technological paradigms such as wearables and IoT can increase detection rates of health risks, leading to better quality of life for the elderly.</w:t>
      </w:r>
    </w:p>
    <w:p>
      <w:pPr>
        <w:jc w:val="both"/>
      </w:pPr>
      <w:r>
        <w:rPr/>
        <w:t xml:space="preserve"/>
      </w:r>
    </w:p>
    <w:p>
      <w:pPr>
        <w:jc w:val="both"/>
      </w:pPr>
      <w:r>
        <w:rPr/>
        <w:t xml:space="preserve">The article presents a review of articles on wearable devices, followed by a direct review of commercial and prototype wearable devices capable of reading physiological parameters. The authors categorize these devices based on their ability to monitor various chronic diseases such as cardiovascular diseases, respiratory diseases, diabetes, sleep disorders, Parkinson's disease, alcoholism, seizures, and osteoporosis.</w:t>
      </w:r>
    </w:p>
    <w:p>
      <w:pPr>
        <w:jc w:val="both"/>
      </w:pPr>
      <w:r>
        <w:rPr/>
        <w:t xml:space="preserve"/>
      </w:r>
    </w:p>
    <w:p>
      <w:pPr>
        <w:jc w:val="both"/>
      </w:pPr>
      <w:r>
        <w:rPr/>
        <w:t xml:space="preserve">While the article provides valuable insights into the potential benefits of wearables in remote healthcare for older adults, it has some limitations. Firstly, the authors do not provide a detailed analysis of the limitations or drawbacks associated with using wearables in remote healthcare. For instance, there may be concerns around data privacy and security when using wearables to monitor sensitive health information remotely.</w:t>
      </w:r>
    </w:p>
    <w:p>
      <w:pPr>
        <w:jc w:val="both"/>
      </w:pPr>
      <w:r>
        <w:rPr/>
        <w:t xml:space="preserve"/>
      </w:r>
    </w:p>
    <w:p>
      <w:pPr>
        <w:jc w:val="both"/>
      </w:pPr>
      <w:r>
        <w:rPr/>
        <w:t xml:space="preserve">Secondly, while the authors categorize wearable devices based on their ability to monitor various chronic diseases affecting older adults, they do not provide an in-depth analysis of how these devices work or their accuracy in monitoring specific health parameters. This lack of detail may limit the usefulness of this review for healthcare professionals looking to implement wearable technology in their practice.</w:t>
      </w:r>
    </w:p>
    <w:p>
      <w:pPr>
        <w:jc w:val="both"/>
      </w:pPr>
      <w:r>
        <w:rPr/>
        <w:t xml:space="preserve"/>
      </w:r>
    </w:p>
    <w:p>
      <w:pPr>
        <w:jc w:val="both"/>
      </w:pPr>
      <w:r>
        <w:rPr/>
        <w:t xml:space="preserve">Finally, while the authors acknowledge that most chronic diseases affecting older adults are caused by non-communicable diseases (NCDs), they do not explore how wearables can be used to prevent or manage communicable diseases such as COVID-19. Given the current global pandemic situation and its impact on older adults' health outcomes, this is an important consideration that should have been addressed in this review.</w:t>
      </w:r>
    </w:p>
    <w:p>
      <w:pPr>
        <w:jc w:val="both"/>
      </w:pPr>
      <w:r>
        <w:rPr/>
        <w:t xml:space="preserve"/>
      </w:r>
    </w:p>
    <w:p>
      <w:pPr>
        <w:jc w:val="both"/>
      </w:pPr>
      <w:r>
        <w:rPr/>
        <w:t xml:space="preserve">In conclusion, while "Remote Healthcare for Elderly People Using Wearables: A Review" provides valuable insights into how wearable technology can improve remote healthcare for older adults with chronic diseases, it has some limitations that need to be addressed. Future research should focus on exploring both the benefits and limitations associated with using wearables in remote healthcare settings while also considering other factors such as data privacy and security concerns.</w:t>
      </w:r>
    </w:p>
    <w:p>
      <w:pPr>
        <w:pStyle w:val="Heading1"/>
      </w:pPr>
      <w:bookmarkStart w:id="5" w:name="_Toc5"/>
      <w:r>
        <w:t>Topics for further research:</w:t>
      </w:r>
      <w:bookmarkEnd w:id="5"/>
    </w:p>
    <w:p>
      <w:pPr>
        <w:spacing w:after="0"/>
        <w:numPr>
          <w:ilvl w:val="0"/>
          <w:numId w:val="2"/>
        </w:numPr>
      </w:pPr>
      <w:r>
        <w:rPr/>
        <w:t xml:space="preserve">Wearable technology limitations in remote healthcare
</w:t>
      </w:r>
    </w:p>
    <w:p>
      <w:pPr>
        <w:spacing w:after="0"/>
        <w:numPr>
          <w:ilvl w:val="0"/>
          <w:numId w:val="2"/>
        </w:numPr>
      </w:pPr>
      <w:r>
        <w:rPr/>
        <w:t xml:space="preserve">Data privacy and security concerns with wearable devices in healthcare
</w:t>
      </w:r>
    </w:p>
    <w:p>
      <w:pPr>
        <w:spacing w:after="0"/>
        <w:numPr>
          <w:ilvl w:val="0"/>
          <w:numId w:val="2"/>
        </w:numPr>
      </w:pPr>
      <w:r>
        <w:rPr/>
        <w:t xml:space="preserve">Accuracy of wearable devices in monitoring specific health parameters
</w:t>
      </w:r>
    </w:p>
    <w:p>
      <w:pPr>
        <w:spacing w:after="0"/>
        <w:numPr>
          <w:ilvl w:val="0"/>
          <w:numId w:val="2"/>
        </w:numPr>
      </w:pPr>
      <w:r>
        <w:rPr/>
        <w:t xml:space="preserve">Wearable technology for preventing and managing communicable diseases
</w:t>
      </w:r>
    </w:p>
    <w:p>
      <w:pPr>
        <w:spacing w:after="0"/>
        <w:numPr>
          <w:ilvl w:val="0"/>
          <w:numId w:val="2"/>
        </w:numPr>
      </w:pPr>
      <w:r>
        <w:rPr/>
        <w:t xml:space="preserve">Ethical considerations of using wearables in remote healthcare for older adults
</w:t>
      </w:r>
    </w:p>
    <w:p>
      <w:pPr>
        <w:numPr>
          <w:ilvl w:val="0"/>
          <w:numId w:val="2"/>
        </w:numPr>
      </w:pPr>
      <w:r>
        <w:rPr/>
        <w:t xml:space="preserve">Integration of wearable technology with existing healthcare systems for older adults</w:t>
      </w:r>
    </w:p>
    <w:p>
      <w:pPr>
        <w:pStyle w:val="Heading1"/>
      </w:pPr>
      <w:bookmarkStart w:id="6" w:name="_Toc6"/>
      <w:r>
        <w:t>Report location:</w:t>
      </w:r>
      <w:bookmarkEnd w:id="6"/>
    </w:p>
    <w:p>
      <w:hyperlink r:id="rId8" w:history="1">
        <w:r>
          <w:rPr>
            <w:color w:val="2980b9"/>
            <w:u w:val="single"/>
          </w:rPr>
          <w:t xml:space="preserve">https://www.fullpicture.app/item/1c5c3cf88889c21fa6762c1cb2cbd9bb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A104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9-6374/12/2/73" TargetMode="External"/><Relationship Id="rId8" Type="http://schemas.openxmlformats.org/officeDocument/2006/relationships/hyperlink" Target="https://www.fullpicture.app/item/1c5c3cf88889c21fa6762c1cb2cbd9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2023-12-15T04:45:08+01:00</dcterms:created>
  <dcterms:modified xsi:type="dcterms:W3CDTF">2023-12-15T04:45:08+01:00</dcterms:modified>
</cp:coreProperties>
</file>

<file path=docProps/custom.xml><?xml version="1.0" encoding="utf-8"?>
<Properties xmlns="http://schemas.openxmlformats.org/officeDocument/2006/custom-properties" xmlns:vt="http://schemas.openxmlformats.org/officeDocument/2006/docPropsVTypes"/>
</file>