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Stress-driven infill mapping for 3D-printed continuous fiber composite with tunable infill density and morphology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https://www.sciencedirect.com/science/article/pii/S2214860422007631?via%3Dihub=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Continuous fiber composite via additive manufacturing offers design and manufacturing freedom, as well as eliminates the need for molds and tooling.</w:t>
      </w:r>
    </w:p>
    <w:p>
      <w:pPr>
        <w:jc w:val="both"/>
      </w:pPr>
      <w:r>
        <w:rPr/>
        <w:t xml:space="preserve">2. Performance-driven design is critical to achieve lightweight and advanced functional performance in CFRP structures.</w:t>
      </w:r>
    </w:p>
    <w:p>
      <w:pPr>
        <w:jc w:val="both"/>
      </w:pPr>
      <w:r>
        <w:rPr/>
        <w:t xml:space="preserve">3. The proposed stress-driven infill mapping approach integrates with topology optimized structure to concurrently optimize infill fiber path and structural configuration, creating adaptive infill patterns with complex geometry.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作为一篇科技论文，该文章的内容相对客观，但仍存在一些偏见和缺失的考虑点。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AM技术在复合材料制造中的优势，但没有提及其可能带来的环境和健康风险。例如，AM过程中使用的材料可能会释放有害气体和颗粒物，并且废弃物处理也是一个问题。此外，由于AM技术需要大量能源和资源，因此其可持续性也值得关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连续纤维复合材料时，文章忽略了其他类型的复合材料（如短纤维增强复合材料），这些材料在某些应用中可能更加适用。此外，在讨论CFRP时，文章没有提及其成本问题，这是限制其广泛应用的一个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介绍路径规划算法时，文章没有探讨不同算法之间的优缺点，并且未提供实验数据来证明所提出方法的有效性。此外，在讨论结构优化时，文章没有考虑到其他因素（如耐久性、可靠性等）对设计决策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最后，在描述该方法的优势时，文章过于宣传，并未平等地呈现其他方法或竞争者。同时，在讨论潜在应用时也存在片面报道和缺失考虑点。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总之，尽管该文章提供了有价值的信息和思路，但仍需要更全面地考虑各种因素，并提供更多实验证据来支持所提出方法的有效性。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and health risks of AM technology
</w:t>
      </w:r>
    </w:p>
    <w:p>
      <w:pPr>
        <w:spacing w:after="0"/>
        <w:numPr>
          <w:ilvl w:val="0"/>
          <w:numId w:val="2"/>
        </w:numPr>
      </w:pPr>
      <w:r>
        <w:rPr/>
        <w:t xml:space="preserve">Other types of composite materials (e.g. short fiber reinforced composites)
</w:t>
      </w:r>
    </w:p>
    <w:p>
      <w:pPr>
        <w:spacing w:after="0"/>
        <w:numPr>
          <w:ilvl w:val="0"/>
          <w:numId w:val="2"/>
        </w:numPr>
      </w:pPr>
      <w:r>
        <w:rPr/>
        <w:t xml:space="preserve">Cost issues of CFRP
</w:t>
      </w:r>
    </w:p>
    <w:p>
      <w:pPr>
        <w:spacing w:after="0"/>
        <w:numPr>
          <w:ilvl w:val="0"/>
          <w:numId w:val="2"/>
        </w:numPr>
      </w:pPr>
      <w:r>
        <w:rPr/>
        <w:t xml:space="preserve">Comparison of different path planning algorithms and experimental data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other factors in structural optimization (e.g. durability</w:t>
      </w:r>
    </w:p>
    <w:p>
      <w:pPr>
        <w:spacing w:after="0"/>
        <w:numPr>
          <w:ilvl w:val="0"/>
          <w:numId w:val="2"/>
        </w:numPr>
      </w:pPr>
      <w:r>
        <w:rPr/>
        <w:t xml:space="preserve">reliability)
</w:t>
      </w:r>
    </w:p>
    <w:p>
      <w:pPr>
        <w:numPr>
          <w:ilvl w:val="0"/>
          <w:numId w:val="2"/>
        </w:numPr>
      </w:pPr>
      <w:r>
        <w:rPr/>
        <w:t xml:space="preserve">Balanced presentation of other methods and potential applications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https://www.fullpicture.app/item/1c07c37e30156b90c717e10a0ddca246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727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214860422007631?via%3Dihub=" TargetMode="External"/><Relationship Id="rId8" Type="http://schemas.openxmlformats.org/officeDocument/2006/relationships/hyperlink" Target="https://www.fullpicture.app/item/1c07c37e30156b90c717e10a0ddca24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2024-01-12T18:47:31+01:00</dcterms:created>
  <dcterms:modified xsi:type="dcterms:W3CDTF">2024-01-12T18:47:31+01:00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