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BOLETIM DE CONJUNTURA</w:t></w:r><w:br/><w:hyperlink r:id="rId7" w:history="1"><w:r><w:rPr><w:color w:val="2980b9"/><w:u w:val="single"/></w:rPr><w:t xml:space="preserve">https://scholar.googleusercontent.com/scholar?q=cache%3ABxmr8_pxcBkJ%3Ascholar.google.com%2F+Redistribution+of+wealth+and+resources&hl=zh-CN&as_sdt=0%2C5</w:t></w:r></w:hyperlink></w:p><w:p><w:pPr><w:pStyle w:val="Heading1"/></w:pPr><w:bookmarkStart w:id="2" w:name="_Toc2"/><w:r><w:t>Article summary:</w:t></w:r><w:bookmarkEnd w:id="2"/></w:p><w:p><w:pPr><w:jc w:val="both"/></w:pPr><w:r><w:rPr/><w:t xml:space="preserve">1. The Boletim de Conjuntura (BOCA) publishes articles related to public policy, including essays, reviews, and theoretical and empirical articles.</w:t></w:r></w:p><w:p><w:pPr><w:jc w:val="both"/></w:pPr><w:r><w:rPr/><w:t xml:space="preserve">2. The article discusses the redistribution of wealth by the state and its impact on society, exploring the rhetoric of virtue used by the state and the self-interest of citizens seeking privileges.</w:t></w:r></w:p><w:p><w:pPr><w:jc w:val="both"/></w:pPr><w:r><w:rPr/><w:t xml:space="preserve">3. The authors argue that state redistribution is a violation of property rights and that language plays a crucial role in maintaining societal endorsement of such practices.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&quot;Why is the State's Redistribution of Wealth so Revered by Public Opinion? A Discussion Along Libertarian Lines&quot; published in BOLETIM DE CONJUNTURA (BOCA) presents a critical analysis of state wealth redistribution. The author argues that the practice violates property rights and is a form of coercion and theft. The article suggests that the favorable condition of public opinion towards redistributive policies carried out by the State is due to two elements: the belief in virtue in the initiative, which is a corollary of a state language prone to transfigure the process of taking and distributing goods, and the citizen's self-interest, which seeks to maximize its privileges at the expense of others.</w:t></w:r></w:p><w:p><w:pPr><w:jc w:val="both"/></w:pPr><w:r><w:rPr/><w:t xml:space="preserve"></w:t></w:r></w:p><w:p><w:pPr><w:jc w:val="both"/></w:pPr><w:r><w:rPr/><w:t xml:space="preserve">The article presents a clear bias towards libertarianism, as it only considers arguments from libertarian authors such as Frédéric Bastiat, Hans-Herman Hoppe, Murray N. Rothbard, and Robert Nozick. The author does not present counterarguments or alternative perspectives on state wealth redistribution. This one-sided reporting limits the scope of the discussion and may lead readers to accept libertarian views without considering other perspectives.</w:t></w:r></w:p><w:p><w:pPr><w:jc w:val="both"/></w:pPr><w:r><w:rPr/><w:t xml:space="preserve"></w:t></w:r></w:p><w:p><w:pPr><w:jc w:val="both"/></w:pPr><w:r><w:rPr/><w:t xml:space="preserve">The article also makes unsupported claims about state wealth redistribution being a violation of property rights and coercion. While these claims are central to libertarian ideology, they are not universally accepted and require further evidence to support them.</w:t></w:r></w:p><w:p><w:pPr><w:jc w:val="both"/></w:pPr><w:r><w:rPr/><w:t xml:space="preserve"></w:t></w:r></w:p><w:p><w:pPr><w:jc w:val="both"/></w:pPr><w:r><w:rPr/><w:t xml:space="preserve">Moreover, the article overlooks important points of consideration such as social inequality, poverty reduction, and access to basic needs like healthcare and education. These issues are often addressed through redistributive policies that aim to provide equal opportunities for all citizens regardless of their economic status.</w:t></w:r></w:p><w:p><w:pPr><w:jc w:val="both"/></w:pPr><w:r><w:rPr/><w:t xml:space="preserve"></w:t></w:r></w:p><w:p><w:pPr><w:jc w:val="both"/></w:pPr><w:r><w:rPr/><w:t xml:space="preserve">The article also lacks evidence for its claims about public opinion towards redistributive policies. While it suggests that people support these policies due to rhetoric around virtue and self-interest, there is no empirical data presented to support this claim.</w:t></w:r></w:p><w:p><w:pPr><w:jc w:val="both"/></w:pPr><w:r><w:rPr/><w:t xml:space="preserve"></w:t></w:r></w:p><w:p><w:pPr><w:jc w:val="both"/></w:pPr><w:r><w:rPr/><w:t xml:space="preserve">Overall, while the article provides an interesting perspective on state wealth redistribution from a libertarian viewpoint, it suffers from biases towards this ideology and lacks a balanced discussion of the topic. Readers should approach this article with caution and seek out alternative perspectives to gain a more comprehensive understanding of the issue.</w:t></w:r></w:p><w:p><w:pPr><w:pStyle w:val="Heading1"/></w:pPr><w:bookmarkStart w:id="5" w:name="_Toc5"/><w:r><w:t>Topics for further research:</w:t></w:r><w:bookmarkEnd w:id="5"/></w:p><w:p><w:pPr><w:spacing w:after="0"/><w:numPr><w:ilvl w:val="0"/><w:numId w:val="2"/></w:numPr></w:pPr><w:r><w:rPr/><w:t xml:space="preserve">Social inequality and its impact on society
</w:t></w:r></w:p><w:p><w:pPr><w:spacing w:after="0"/><w:numPr><w:ilvl w:val="0"/><w:numId w:val="2"/></w:numPr></w:pPr><w:r><w:rPr/><w:t xml:space="preserve">Poverty reduction strategies and their effectiveness
</w:t></w:r></w:p><w:p><w:pPr><w:spacing w:after="0"/><w:numPr><w:ilvl w:val="0"/><w:numId w:val="2"/></w:numPr></w:pPr><w:r><w:rPr/><w:t xml:space="preserve">Access to healthcare and education as basic human rights
</w:t></w:r></w:p><w:p><w:pPr><w:spacing w:after="0"/><w:numPr><w:ilvl w:val="0"/><w:numId w:val="2"/></w:numPr></w:pPr><w:r><w:rPr/><w:t xml:space="preserve">Different perspectives on property rights and their limitations
</w:t></w:r></w:p><w:p><w:pPr><w:spacing w:after="0"/><w:numPr><w:ilvl w:val="0"/><w:numId w:val="2"/></w:numPr></w:pPr><w:r><w:rPr/><w:t xml:space="preserve">The role of government in promoting social welfare
</w:t></w:r></w:p><w:p><w:pPr><w:numPr><w:ilvl w:val="0"/><w:numId w:val="2"/></w:numPr></w:pPr><w:r><w:rPr/><w:t xml:space="preserve">Empirical studies on public opinion towards redistributive policies</w:t></w:r></w:p><w:p><w:pPr><w:pStyle w:val="Heading1"/></w:pPr><w:bookmarkStart w:id="6" w:name="_Toc6"/><w:r><w:t>Report location:</w:t></w:r><w:bookmarkEnd w:id="6"/></w:p><w:p><w:hyperlink r:id="rId8" w:history="1"><w:r><w:rPr><w:color w:val="2980b9"/><w:u w:val="single"/></w:rPr><w:t xml:space="preserve">https://www.fullpicture.app/item/1b94fe9a3c32108f650bee3c9e6771b4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554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googleusercontent.com/scholar?q=cache%3ABxmr8_pxcBkJ%3Ascholar.google.com%2F+Redistribution+of+wealth+and+resources&amp;hl=zh-CN&amp;as_sdt=0%2C5" TargetMode="External"/><Relationship Id="rId8" Type="http://schemas.openxmlformats.org/officeDocument/2006/relationships/hyperlink" Target="https://www.fullpicture.app/item/1b94fe9a3c32108f650bee3c9e6771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2024-02-25T07:13:30+01:00</dcterms:created>
  <dcterms:modified xsi:type="dcterms:W3CDTF">2024-02-25T07:13:30+01:00</dcterms:modified>
</cp:coreProperties>
</file>

<file path=docProps/custom.xml><?xml version="1.0" encoding="utf-8"?>
<Properties xmlns="http://schemas.openxmlformats.org/officeDocument/2006/custom-properties" xmlns:vt="http://schemas.openxmlformats.org/officeDocument/2006/docPropsVTypes"/>
</file>