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一种用于创伤性内脏器官和大动脉快速止血和愈合的儿茶酚生物粘合剂 - ScienceDirect</w:t>
      </w:r>
      <w:br/>
      <w:hyperlink r:id="rId7" w:history="1">
        <w:r>
          <w:rPr>
            <w:color w:val="2980b9"/>
            <w:u w:val="single"/>
          </w:rPr>
          <w:t xml:space="preserve">https://www.sciencedirect.com/science/article/pii/S0142961222005488</w:t>
        </w:r>
      </w:hyperlink>
    </w:p>
    <w:p>
      <w:pPr>
        <w:pStyle w:val="Heading1"/>
      </w:pPr>
      <w:bookmarkStart w:id="2" w:name="_Toc2"/>
      <w:r>
        <w:t>Article summary:</w:t>
      </w:r>
      <w:bookmarkEnd w:id="2"/>
    </w:p>
    <w:p>
      <w:pPr>
        <w:jc w:val="both"/>
      </w:pPr>
      <w:r>
        <w:rPr/>
        <w:t xml:space="preserve">1. 失控出血是急诊和手术期间常见的问题，缺乏快速有效的止血可能导致严重后果。</w:t>
      </w:r>
    </w:p>
    <w:p>
      <w:pPr>
        <w:jc w:val="both"/>
      </w:pPr>
      <w:r>
        <w:rPr/>
        <w:t xml:space="preserve">2. 商业用纸胶和密封剂在外科手术中有广泛应用，但不适合内科医疗使用，如治疗动脉和心脏大出血。</w:t>
      </w:r>
    </w:p>
    <w:p>
      <w:pPr>
        <w:jc w:val="both"/>
      </w:pPr>
      <w:r>
        <w:rPr/>
        <w:t xml:space="preserve">3. 理想的生物医用粘合剂应具有多种特性，如生物相容性、立即固化、耐湿性、可生物降解等。开发这样的粘合剂仍然是一个临床挑战。</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本文是一篇关于儿茶酚生物粘合剂在创伤性内脏器官和大动脉快速止血和愈合方面的研究。文章提到了失控出血常发生在急诊或手术期间，特别是在修复破裂的动脉和心脏时，缺乏快速有效的止血可能导致致命后果。然而，文章存在以下几个问题：</w:t>
      </w:r>
    </w:p>
    <w:p>
      <w:pPr>
        <w:jc w:val="both"/>
      </w:pPr>
      <w:r>
        <w:rPr/>
        <w:t xml:space="preserve"/>
      </w:r>
    </w:p>
    <w:p>
      <w:pPr>
        <w:jc w:val="both"/>
      </w:pPr>
      <w:r>
        <w:rPr/>
        <w:t xml:space="preserve">1. 偏袒：文章只介绍了儿茶酚生物粘合剂的优点，没有提及其潜在的风险和不足之处。这种偏袒可能会误导读者对该产品的认识。</w:t>
      </w:r>
    </w:p>
    <w:p>
      <w:pPr>
        <w:jc w:val="both"/>
      </w:pPr>
      <w:r>
        <w:rPr/>
        <w:t xml:space="preserve"/>
      </w:r>
    </w:p>
    <w:p>
      <w:pPr>
        <w:jc w:val="both"/>
      </w:pPr>
      <w:r>
        <w:rPr/>
        <w:t xml:space="preserve">2. 片面报道：文章只介绍了商业用纸胶和密封剂（即纤维蛋白胶、牛血清白蛋白-GA胶（Bioglue）和氰基丙烯酸酯）极大地促进了外科手术，但没有提及这些产品的潜在风险和不足之处。</w:t>
      </w:r>
    </w:p>
    <w:p>
      <w:pPr>
        <w:jc w:val="both"/>
      </w:pPr>
      <w:r>
        <w:rPr/>
        <w:t xml:space="preserve"/>
      </w:r>
    </w:p>
    <w:p>
      <w:pPr>
        <w:jc w:val="both"/>
      </w:pPr>
      <w:r>
        <w:rPr/>
        <w:t xml:space="preserve">3. 缺失考虑点：文章没有考虑到使用儿茶酚生物粘合剂可能会对人体产生不良反应或过敏反应等风险。此外，文章没有提及该产品的成本和可行性等问题。</w:t>
      </w:r>
    </w:p>
    <w:p>
      <w:pPr>
        <w:jc w:val="both"/>
      </w:pPr>
      <w:r>
        <w:rPr/>
        <w:t xml:space="preserve"/>
      </w:r>
    </w:p>
    <w:p>
      <w:pPr>
        <w:jc w:val="both"/>
      </w:pPr>
      <w:r>
        <w:rPr/>
        <w:t xml:space="preserve">4. 未探索反驳：文章没有探讨可能存在的反驳观点或研究结果，这可能会导致读者对该产品的认识不够全面。</w:t>
      </w:r>
    </w:p>
    <w:p>
      <w:pPr>
        <w:jc w:val="both"/>
      </w:pPr>
      <w:r>
        <w:rPr/>
        <w:t xml:space="preserve"/>
      </w:r>
    </w:p>
    <w:p>
      <w:pPr>
        <w:jc w:val="both"/>
      </w:pPr>
      <w:r>
        <w:rPr/>
        <w:t xml:space="preserve">综上所述，虽然本文介绍了儿茶酚生物粘合剂在创伤性内脏器官和大动脉快速止血和愈合方面的优点，但其偏袒、片面报道、缺失考虑点和未探索反驳等问题需要得到改进。为了更好地向读者传递准确、客观和全面的信息，作者应该注意到这些问题并加以修正。</w:t>
      </w:r>
    </w:p>
    <w:p>
      <w:pPr>
        <w:pStyle w:val="Heading1"/>
      </w:pPr>
      <w:bookmarkStart w:id="5" w:name="_Toc5"/>
      <w:r>
        <w:t>Topics for further research:</w:t>
      </w:r>
      <w:bookmarkEnd w:id="5"/>
    </w:p>
    <w:p>
      <w:pPr>
        <w:spacing w:after="0"/>
        <w:numPr>
          <w:ilvl w:val="0"/>
          <w:numId w:val="2"/>
        </w:numPr>
      </w:pPr>
      <w:r>
        <w:rPr/>
        <w:t xml:space="preserve">Potential risks and drawbacks of catechol-based biological adhesives
</w:t>
      </w:r>
    </w:p>
    <w:p>
      <w:pPr>
        <w:spacing w:after="0"/>
        <w:numPr>
          <w:ilvl w:val="0"/>
          <w:numId w:val="2"/>
        </w:numPr>
      </w:pPr>
      <w:r>
        <w:rPr/>
        <w:t xml:space="preserve">Potential risks and drawbacks of commercial paper adhesives and sealants
</w:t>
      </w:r>
    </w:p>
    <w:p>
      <w:pPr>
        <w:spacing w:after="0"/>
        <w:numPr>
          <w:ilvl w:val="0"/>
          <w:numId w:val="2"/>
        </w:numPr>
      </w:pPr>
      <w:r>
        <w:rPr/>
        <w:t xml:space="preserve">Adverse reactions or allergic risks associated with the use of catechol-based biological adhesives
</w:t>
      </w:r>
    </w:p>
    <w:p>
      <w:pPr>
        <w:spacing w:after="0"/>
        <w:numPr>
          <w:ilvl w:val="0"/>
          <w:numId w:val="2"/>
        </w:numPr>
      </w:pPr>
      <w:r>
        <w:rPr/>
        <w:t xml:space="preserve">Cost and feasibility considerations of using catechol-based biological adhesives
</w:t>
      </w:r>
    </w:p>
    <w:p>
      <w:pPr>
        <w:spacing w:after="0"/>
        <w:numPr>
          <w:ilvl w:val="0"/>
          <w:numId w:val="2"/>
        </w:numPr>
      </w:pPr>
      <w:r>
        <w:rPr/>
        <w:t xml:space="preserve">Potential counterarguments or conflicting research findings
</w:t>
      </w:r>
    </w:p>
    <w:p>
      <w:pPr>
        <w:numPr>
          <w:ilvl w:val="0"/>
          <w:numId w:val="2"/>
        </w:numPr>
      </w:pPr>
      <w:r>
        <w:rPr/>
        <w:t xml:space="preserve">The need for a more balanced and comprehensive discussion of the topic</w:t>
      </w:r>
    </w:p>
    <w:p>
      <w:pPr>
        <w:pStyle w:val="Heading1"/>
      </w:pPr>
      <w:bookmarkStart w:id="6" w:name="_Toc6"/>
      <w:r>
        <w:t>Report location:</w:t>
      </w:r>
      <w:bookmarkEnd w:id="6"/>
    </w:p>
    <w:p>
      <w:hyperlink r:id="rId8" w:history="1">
        <w:r>
          <w:rPr>
            <w:color w:val="2980b9"/>
            <w:u w:val="single"/>
          </w:rPr>
          <w:t xml:space="preserve">https://www.fullpicture.app/item/1b86cb17731ed1c980160581aefac9a9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08CB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2961222005488" TargetMode="External"/><Relationship Id="rId8" Type="http://schemas.openxmlformats.org/officeDocument/2006/relationships/hyperlink" Target="https://www.fullpicture.app/item/1b86cb17731ed1c980160581aefac9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2023-12-03T03:09:43+01:00</dcterms:created>
  <dcterms:modified xsi:type="dcterms:W3CDTF">2023-12-03T03:09:43+01:00</dcterms:modified>
</cp:coreProperties>
</file>

<file path=docProps/custom.xml><?xml version="1.0" encoding="utf-8"?>
<Properties xmlns="http://schemas.openxmlformats.org/officeDocument/2006/custom-properties" xmlns:vt="http://schemas.openxmlformats.org/officeDocument/2006/docPropsVTypes"/>
</file>