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Communalism In Secular India: Threat To Minorities</w:t>
      </w:r>
      <w:br/>
      <w:hyperlink r:id="rId7" w:history="1">
        <w:r>
          <w:rPr>
            <w:color w:val="2980b9"/>
            <w:u w:val="single"/>
          </w:rPr>
          <w:t xml:space="preserve">https://legalserviceindia.com/legal/article-1970-communalism-in-secular-india-threat-to-minorities.html</w:t>
        </w:r>
      </w:hyperlink>
    </w:p>
    <w:p>
      <w:pPr>
        <w:pStyle w:val="Heading1"/>
      </w:pPr>
      <w:bookmarkStart w:id="2" w:name="_Toc2"/>
      <w:r>
        <w:t>Article summary:</w:t>
      </w:r>
      <w:bookmarkEnd w:id="2"/>
    </w:p>
    <w:p>
      <w:pPr>
        <w:jc w:val="both"/>
      </w:pPr>
      <w:r>
        <w:rPr/>
        <w:t xml:space="preserve">1. Communalism in India is a significant issue that has created misunderstandings between Hindus and minorities, affecting the secular structure of the country.</w:t>
      </w:r>
    </w:p>
    <w:p>
      <w:pPr>
        <w:jc w:val="both"/>
      </w:pPr>
      <w:r>
        <w:rPr/>
        <w:t xml:space="preserve"/>
      </w:r>
    </w:p>
    <w:p>
      <w:pPr>
        <w:jc w:val="both"/>
      </w:pPr>
      <w:r>
        <w:rPr/>
        <w:t xml:space="preserve">2. The growth of communalism in India can be attributed to factors such as the divide and rule policy of British authorities, political organizations promoting hatred among religious groups, and ineffective handling of communal riots.</w:t>
      </w:r>
    </w:p>
    <w:p>
      <w:pPr>
        <w:jc w:val="both"/>
      </w:pPr>
      <w:r>
        <w:rPr/>
        <w:t xml:space="preserve"/>
      </w:r>
    </w:p>
    <w:p>
      <w:pPr>
        <w:jc w:val="both"/>
      </w:pPr>
      <w:r>
        <w:rPr/>
        <w:t xml:space="preserve">3. Mahatma Gandhi advocated for communal harmony through non-violence, but communal tensions have persisted leading to over 5000 communal riots in India. Minorities, both linguistic and religious, face challenges and stereotypes in Indian society.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"Communalism In Secular India: Threat To Minorities" provides a comprehensive overview of communalism in India, its impact on minorities, and the reasons for its growth. The article discusses the historical background of communalism in India, the various dimensions of communalism, and the challenges faced by minorities in the country. It also highlights Mahatma Gandhi's views on communal harmony and the role of non-violence in addressing communal tensions.</w:t>
      </w:r>
    </w:p>
    <w:p>
      <w:pPr>
        <w:jc w:val="both"/>
      </w:pPr>
      <w:r>
        <w:rPr/>
        <w:t xml:space="preserve"/>
      </w:r>
    </w:p>
    <w:p>
      <w:pPr>
        <w:jc w:val="both"/>
      </w:pPr>
      <w:r>
        <w:rPr/>
        <w:t xml:space="preserve">However, there are several potential biases and shortcomings in the article that need to be addressed. Firstly, the article seems to focus primarily on communalism from a Hindu-Muslim perspective, neglecting other religious minorities such as Sikhs, Christians, Buddhists, and Parsis. This narrow focus may lead to an incomplete understanding of communal dynamics in India.</w:t>
      </w:r>
    </w:p>
    <w:p>
      <w:pPr>
        <w:jc w:val="both"/>
      </w:pPr>
      <w:r>
        <w:rPr/>
        <w:t xml:space="preserve"/>
      </w:r>
    </w:p>
    <w:p>
      <w:pPr>
        <w:jc w:val="both"/>
      </w:pPr>
      <w:r>
        <w:rPr/>
        <w:t xml:space="preserve">Additionally, while the article mentions the role of British colonial authorities in fostering communal divisions in India through their divide and rule policy, it fails to delve deeper into contemporary factors contributing to communal tensions. For example, political organizations exploiting religious identities for electoral gains or social media platforms spreading hate speech could be important factors contributing to communalism today.</w:t>
      </w:r>
    </w:p>
    <w:p>
      <w:pPr>
        <w:jc w:val="both"/>
      </w:pPr>
      <w:r>
        <w:rPr/>
        <w:t xml:space="preserve"/>
      </w:r>
    </w:p>
    <w:p>
      <w:pPr>
        <w:jc w:val="both"/>
      </w:pPr>
      <w:r>
        <w:rPr/>
        <w:t xml:space="preserve">Furthermore, the article lacks empirical evidence or case studies to support its claims about the impact of communalism on minorities. It would have been beneficial to include specific examples of how communal violence has affected minority communities in India and what measures have been taken to address these issues.</w:t>
      </w:r>
    </w:p>
    <w:p>
      <w:pPr>
        <w:jc w:val="both"/>
      </w:pPr>
      <w:r>
        <w:rPr/>
        <w:t xml:space="preserve"/>
      </w:r>
    </w:p>
    <w:p>
      <w:pPr>
        <w:jc w:val="both"/>
      </w:pPr>
      <w:r>
        <w:rPr/>
        <w:t xml:space="preserve">Moreover, while discussing minority representation under Indian Constitution, the article does not mention any potential risks or challenges faced by minority communities in accessing their rights. Issues such as discrimination, lack of representation in decision-making processes, or barriers to education and employment opportunities could have been explored further.</w:t>
      </w:r>
    </w:p>
    <w:p>
      <w:pPr>
        <w:jc w:val="both"/>
      </w:pPr>
      <w:r>
        <w:rPr/>
        <w:t xml:space="preserve"/>
      </w:r>
    </w:p>
    <w:p>
      <w:pPr>
        <w:jc w:val="both"/>
      </w:pPr>
      <w:r>
        <w:rPr/>
        <w:t xml:space="preserve">Overall, while the article provides a good overview of communalism in India and its implications for minorities, it could benefit from a more balanced approach that considers all religious minority groups equally and provides more concrete evidence for its claims. Additionally, exploring contemporary factors contributing to communal tensions and addressing potential risks faced by minority communities would enhance the depth and credibility of the analysis.</w:t>
      </w:r>
    </w:p>
    <w:p>
      <w:pPr>
        <w:pStyle w:val="Heading1"/>
      </w:pPr>
      <w:bookmarkStart w:id="5" w:name="_Toc5"/>
      <w:r>
        <w:t>Topics for further research:</w:t>
      </w:r>
      <w:bookmarkEnd w:id="5"/>
    </w:p>
    <w:p>
      <w:pPr>
        <w:spacing w:after="0"/>
        <w:numPr>
          <w:ilvl w:val="0"/>
          <w:numId w:val="2"/>
        </w:numPr>
      </w:pPr>
      <w:r>
        <w:rPr/>
        <w:t xml:space="preserve">Factors contributing to communal tensions in contemporary India
</w:t>
      </w:r>
    </w:p>
    <w:p>
      <w:pPr>
        <w:spacing w:after="0"/>
        <w:numPr>
          <w:ilvl w:val="0"/>
          <w:numId w:val="2"/>
        </w:numPr>
      </w:pPr>
      <w:r>
        <w:rPr/>
        <w:t xml:space="preserve">Impact of communal violence on religious minority communities in India
</w:t>
      </w:r>
    </w:p>
    <w:p>
      <w:pPr>
        <w:spacing w:after="0"/>
        <w:numPr>
          <w:ilvl w:val="0"/>
          <w:numId w:val="2"/>
        </w:numPr>
      </w:pPr>
      <w:r>
        <w:rPr/>
        <w:t xml:space="preserve">Challenges faced by Sikhs</w:t>
      </w:r>
    </w:p>
    <w:p>
      <w:pPr>
        <w:spacing w:after="0"/>
        <w:numPr>
          <w:ilvl w:val="0"/>
          <w:numId w:val="2"/>
        </w:numPr>
      </w:pPr>
      <w:r>
        <w:rPr/>
        <w:t xml:space="preserve">Christians</w:t>
      </w:r>
    </w:p>
    <w:p>
      <w:pPr>
        <w:spacing w:after="0"/>
        <w:numPr>
          <w:ilvl w:val="0"/>
          <w:numId w:val="2"/>
        </w:numPr>
      </w:pPr>
      <w:r>
        <w:rPr/>
        <w:t xml:space="preserve">Buddhists</w:t>
      </w:r>
    </w:p>
    <w:p>
      <w:pPr>
        <w:spacing w:after="0"/>
        <w:numPr>
          <w:ilvl w:val="0"/>
          <w:numId w:val="2"/>
        </w:numPr>
      </w:pPr>
      <w:r>
        <w:rPr/>
        <w:t xml:space="preserve">and Parsis in India
</w:t>
      </w:r>
    </w:p>
    <w:p>
      <w:pPr>
        <w:spacing w:after="0"/>
        <w:numPr>
          <w:ilvl w:val="0"/>
          <w:numId w:val="2"/>
        </w:numPr>
      </w:pPr>
      <w:r>
        <w:rPr/>
        <w:t xml:space="preserve">Role of political organizations in exploiting religious identities for electoral gains in India
</w:t>
      </w:r>
    </w:p>
    <w:p>
      <w:pPr>
        <w:spacing w:after="0"/>
        <w:numPr>
          <w:ilvl w:val="0"/>
          <w:numId w:val="2"/>
        </w:numPr>
      </w:pPr>
      <w:r>
        <w:rPr/>
        <w:t xml:space="preserve">Measures taken to address communalism and promote communal harmony in India
</w:t>
      </w:r>
    </w:p>
    <w:p>
      <w:pPr>
        <w:numPr>
          <w:ilvl w:val="0"/>
          <w:numId w:val="2"/>
        </w:numPr>
      </w:pPr>
      <w:r>
        <w:rPr/>
        <w:t xml:space="preserve">Risks and challenges faced by minority communities in accessing their rights in India</w:t>
      </w:r>
    </w:p>
    <w:p>
      <w:pPr>
        <w:pStyle w:val="Heading1"/>
      </w:pPr>
      <w:bookmarkStart w:id="6" w:name="_Toc6"/>
      <w:r>
        <w:t>Report location:</w:t>
      </w:r>
      <w:bookmarkEnd w:id="6"/>
    </w:p>
    <w:p>
      <w:hyperlink r:id="rId8" w:history="1">
        <w:r>
          <w:rPr>
            <w:color w:val="2980b9"/>
            <w:u w:val="single"/>
          </w:rPr>
          <w:t xml:space="preserve">https://www.fullpicture.app/item/1b4ea27191875d950051eac9a573aa40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3460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galserviceindia.com/legal/article-1970-communalism-in-secular-india-threat-to-minorities.html" TargetMode="External"/><Relationship Id="rId8" Type="http://schemas.openxmlformats.org/officeDocument/2006/relationships/hyperlink" Target="https://www.fullpicture.app/item/1b4ea27191875d950051eac9a573aa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2024-06-07T13:32:17+02:00</dcterms:created>
  <dcterms:modified xsi:type="dcterms:W3CDTF">2024-06-07T13:32:17+02:00</dcterms:modified>
</cp:coreProperties>
</file>

<file path=docProps/custom.xml><?xml version="1.0" encoding="utf-8"?>
<Properties xmlns="http://schemas.openxmlformats.org/officeDocument/2006/custom-properties" xmlns:vt="http://schemas.openxmlformats.org/officeDocument/2006/docPropsVTypes"/>
</file>