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Treatment of adults with attention-deficit/hyperactivity disorder - PMC</w:t>
      </w:r>
      <w:br/>
      <w:hyperlink r:id="rId7" w:history="1">
        <w:r>
          <w:rPr>
            <w:color w:val="2980b9"/>
            <w:u w:val="single"/>
          </w:rPr>
          <w:t xml:space="preserve">https://www.ncbi.nlm.nih.gov/pmc/articles/PMC2518387/</w:t>
        </w:r>
      </w:hyperlink>
    </w:p>
    <w:p>
      <w:pPr>
        <w:pStyle w:val="Heading1"/>
      </w:pPr>
      <w:bookmarkStart w:id="2" w:name="_Toc2"/>
      <w:r>
        <w:t>Article summary:</w:t>
      </w:r>
      <w:bookmarkEnd w:id="2"/>
    </w:p>
    <w:p>
      <w:pPr>
        <w:jc w:val="both"/>
      </w:pPr>
      <w:r>
        <w:rPr/>
        <w:t xml:space="preserve">1. ADHD is a prevalent disorder that affects both children and adults, with symptoms persisting into adulthood for the majority of patients.</w:t>
      </w:r>
    </w:p>
    <w:p>
      <w:pPr>
        <w:jc w:val="both"/>
      </w:pPr>
      <w:r>
        <w:rPr/>
        <w:t xml:space="preserve">2. Diagnosing ADHD in adults can be complex, as childhood symptoms or a history of ADHD are required for an adult diagnosis. The DSM-IV criteria may not be entirely appropriate for diagnosing adult ADHD.</w:t>
      </w:r>
    </w:p>
    <w:p>
      <w:pPr>
        <w:jc w:val="both"/>
      </w:pPr>
      <w:r>
        <w:rPr/>
        <w:t xml:space="preserve">3. Stimulant medications, such as methylphenidate, are the most effective treatment option for adult ADHD, with response rates ranging from 70% to 80%. These medications improve symptoms such as poor attention span, impulsivity, and hyperactivity. However, they can also have side effects such as insomnia and decreased appetite.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"Treatment of adults with attention-deficit/hyperactivity disorder" provides a comprehensive review of the treatment options for adults with ADHD. However, there are several potential biases and limitations in the article that need to be considered.</w:t>
      </w:r>
    </w:p>
    <w:p>
      <w:pPr>
        <w:jc w:val="both"/>
      </w:pPr>
      <w:r>
        <w:rPr/>
        <w:t xml:space="preserve"/>
      </w:r>
    </w:p>
    <w:p>
      <w:pPr>
        <w:jc w:val="both"/>
      </w:pPr>
      <w:r>
        <w:rPr/>
        <w:t xml:space="preserve">Firstly, the article focuses primarily on medication and psychosocial treatments for adult ADHD, neglecting other potential treatment options such as alternative therapies or lifestyle changes. This one-sided reporting may limit the reader's understanding of all available treatment options.</w:t>
      </w:r>
    </w:p>
    <w:p>
      <w:pPr>
        <w:jc w:val="both"/>
      </w:pPr>
      <w:r>
        <w:rPr/>
        <w:t xml:space="preserve"/>
      </w:r>
    </w:p>
    <w:p>
      <w:pPr>
        <w:jc w:val="both"/>
      </w:pPr>
      <w:r>
        <w:rPr/>
        <w:t xml:space="preserve">Additionally, the article heavily emphasizes the use of stimulant medications as the most effective treatment for adult ADHD. While stimulants have been shown to be effective in many cases, it is important to note that they also come with potential side effects and risks. The article briefly mentions some of these side effects but does not provide a balanced discussion of their potential risks and benefits.</w:t>
      </w:r>
    </w:p>
    <w:p>
      <w:pPr>
        <w:jc w:val="both"/>
      </w:pPr>
      <w:r>
        <w:rPr/>
        <w:t xml:space="preserve"/>
      </w:r>
    </w:p>
    <w:p>
      <w:pPr>
        <w:jc w:val="both"/>
      </w:pPr>
      <w:r>
        <w:rPr/>
        <w:t xml:space="preserve">Furthermore, the article does not adequately address the issue of overdiagnosis and overmedication of ADHD in adults. It is well-known that ADHD is often misdiagnosed or overdiagnosed in both children and adults, leading to unnecessary medication use. This issue should have been discussed in more detail to provide a more balanced perspective on the topic.</w:t>
      </w:r>
    </w:p>
    <w:p>
      <w:pPr>
        <w:jc w:val="both"/>
      </w:pPr>
      <w:r>
        <w:rPr/>
        <w:t xml:space="preserve"/>
      </w:r>
    </w:p>
    <w:p>
      <w:pPr>
        <w:jc w:val="both"/>
      </w:pPr>
      <w:r>
        <w:rPr/>
        <w:t xml:space="preserve">The article also lacks evidence for some of its claims. For example, it states that combined medication and psychosocial treatment is the most beneficial option for most adult patients with ADHD without providing sufficient evidence to support this claim. Additionally, it claims that stimulant medications improve cognition and memory without citing specific studies or evidence to back up this assertion.</w:t>
      </w:r>
    </w:p>
    <w:p>
      <w:pPr>
        <w:jc w:val="both"/>
      </w:pPr>
      <w:r>
        <w:rPr/>
        <w:t xml:space="preserve"/>
      </w:r>
    </w:p>
    <w:p>
      <w:pPr>
        <w:jc w:val="both"/>
      </w:pPr>
      <w:r>
        <w:rPr/>
        <w:t xml:space="preserve">Moreover, there is a lack of exploration of counterarguments or alternative viewpoints in the article. It presents a very one-sided view of adult ADHD treatment without acknowledging differing opinions or potential limitations of certain treatments.</w:t>
      </w:r>
    </w:p>
    <w:p>
      <w:pPr>
        <w:jc w:val="both"/>
      </w:pPr>
      <w:r>
        <w:rPr/>
        <w:t xml:space="preserve"/>
      </w:r>
    </w:p>
    <w:p>
      <w:pPr>
        <w:jc w:val="both"/>
      </w:pPr>
      <w:r>
        <w:rPr/>
        <w:t xml:space="preserve">Finally, there may be potential promotional content within the article as it heavily promotes the use of stimulant medications without fully discussing their limitations or considering alternative treatments.</w:t>
      </w:r>
    </w:p>
    <w:p>
      <w:pPr>
        <w:jc w:val="both"/>
      </w:pPr>
      <w:r>
        <w:rPr/>
        <w:t xml:space="preserve"/>
      </w:r>
    </w:p>
    <w:p>
      <w:pPr>
        <w:jc w:val="both"/>
      </w:pPr>
      <w:r>
        <w:rPr/>
        <w:t xml:space="preserve">In conclusion, while the article provides a comprehensive review of the treatment options for adults with ADHD, it has several potential biases and limitations that need to be considered. It is important for readers to critically evaluate the information presented and seek additional sources to gain a more balanced understanding of adult ADHD treatment.</w:t>
      </w:r>
    </w:p>
    <w:p>
      <w:pPr>
        <w:pStyle w:val="Heading1"/>
      </w:pPr>
      <w:bookmarkStart w:id="5" w:name="_Toc5"/>
      <w:r>
        <w:t>Topics for further research:</w:t>
      </w:r>
      <w:bookmarkEnd w:id="5"/>
    </w:p>
    <w:p>
      <w:pPr>
        <w:spacing w:after="0"/>
        <w:numPr>
          <w:ilvl w:val="0"/>
          <w:numId w:val="2"/>
        </w:numPr>
      </w:pPr>
      <w:r>
        <w:rPr/>
        <w:t xml:space="preserve">Alternative therapies for adult ADHD treatment
</w:t>
      </w:r>
    </w:p>
    <w:p>
      <w:pPr>
        <w:spacing w:after="0"/>
        <w:numPr>
          <w:ilvl w:val="0"/>
          <w:numId w:val="2"/>
        </w:numPr>
      </w:pPr>
      <w:r>
        <w:rPr/>
        <w:t xml:space="preserve">Lifestyle changes for managing adult ADHD
</w:t>
      </w:r>
    </w:p>
    <w:p>
      <w:pPr>
        <w:spacing w:after="0"/>
        <w:numPr>
          <w:ilvl w:val="0"/>
          <w:numId w:val="2"/>
        </w:numPr>
      </w:pPr>
      <w:r>
        <w:rPr/>
        <w:t xml:space="preserve">Side effects and risks of stimulant medications for adult ADHD
</w:t>
      </w:r>
    </w:p>
    <w:p>
      <w:pPr>
        <w:spacing w:after="0"/>
        <w:numPr>
          <w:ilvl w:val="0"/>
          <w:numId w:val="2"/>
        </w:numPr>
      </w:pPr>
      <w:r>
        <w:rPr/>
        <w:t xml:space="preserve">Overdiagnosis and overmedication of ADHD in adults
</w:t>
      </w:r>
    </w:p>
    <w:p>
      <w:pPr>
        <w:spacing w:after="0"/>
        <w:numPr>
          <w:ilvl w:val="0"/>
          <w:numId w:val="2"/>
        </w:numPr>
      </w:pPr>
      <w:r>
        <w:rPr/>
        <w:t xml:space="preserve">Evidence for combined medication and psychosocial treatment for adult ADHD
</w:t>
      </w:r>
    </w:p>
    <w:p>
      <w:pPr>
        <w:numPr>
          <w:ilvl w:val="0"/>
          <w:numId w:val="2"/>
        </w:numPr>
      </w:pPr>
      <w:r>
        <w:rPr/>
        <w:t xml:space="preserve">Studies on the effects of stimulant medications on cognition and memory in adults with ADHD</w:t>
      </w:r>
    </w:p>
    <w:p>
      <w:pPr>
        <w:pStyle w:val="Heading1"/>
      </w:pPr>
      <w:bookmarkStart w:id="6" w:name="_Toc6"/>
      <w:r>
        <w:t>Report location:</w:t>
      </w:r>
      <w:bookmarkEnd w:id="6"/>
    </w:p>
    <w:p>
      <w:hyperlink r:id="rId8" w:history="1">
        <w:r>
          <w:rPr>
            <w:color w:val="2980b9"/>
            <w:u w:val="single"/>
          </w:rPr>
          <w:t xml:space="preserve">https://www.fullpicture.app/item/1b2ed73e94d6be8f33b52ec18d8af977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932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518387/" TargetMode="External"/><Relationship Id="rId8" Type="http://schemas.openxmlformats.org/officeDocument/2006/relationships/hyperlink" Target="https://www.fullpicture.app/item/1b2ed73e94d6be8f33b52ec18d8af9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2024-05-14T23:42:47+02:00</dcterms:created>
  <dcterms:modified xsi:type="dcterms:W3CDTF">2024-05-14T23:42:47+02:00</dcterms:modified>
</cp:coreProperties>
</file>

<file path=docProps/custom.xml><?xml version="1.0" encoding="utf-8"?>
<Properties xmlns="http://schemas.openxmlformats.org/officeDocument/2006/custom-properties" xmlns:vt="http://schemas.openxmlformats.org/officeDocument/2006/docPropsVTypes"/>
</file>