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使用更新的轻型汽油车排放因子和真实交通监测大数据量化交通拥堵期间的道路车辆排放 - ScienceDirect</w:t>
      </w:r>
      <w:br/>
      <w:hyperlink r:id="rId7" w:history="1">
        <w:r>
          <w:rPr>
            <w:color w:val="2980b9"/>
            <w:u w:val="single"/>
          </w:rPr>
          <w:t xml:space="preserve">https://www.sciencedirect.com/science/article/pii/S0048969722046794</w:t>
        </w:r>
      </w:hyperlink>
    </w:p>
    <w:p>
      <w:pPr>
        <w:pStyle w:val="Heading1"/>
      </w:pPr>
      <w:bookmarkStart w:id="2" w:name="_Toc2"/>
      <w:r>
        <w:t>Article summary:</w:t>
      </w:r>
      <w:bookmarkEnd w:id="2"/>
    </w:p>
    <w:p>
      <w:pPr>
        <w:jc w:val="both"/>
      </w:pPr>
      <w:r>
        <w:rPr/>
        <w:t xml:space="preserve">1. 道路车辆的尾气排放是城市空气污染的主要来源，其中轻型汽油车占据了重要比例。</w:t>
      </w:r>
    </w:p>
    <w:p>
      <w:pPr>
        <w:jc w:val="both"/>
      </w:pPr>
      <w:r>
        <w:rPr/>
        <w:t xml:space="preserve">2. 车辆排放清单在空气污染管理和空气质量模型中起着关键作用，但现实条件下难以确保准确性。</w:t>
      </w:r>
    </w:p>
    <w:p>
      <w:pPr>
        <w:jc w:val="both"/>
      </w:pPr>
      <w:r>
        <w:rPr/>
        <w:t xml:space="preserve">3. 为了提高车辆总排放的准确性，需要使用真实世界的车辆排放因子，但获取这些数据通常困难。</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潜在偏见及其来源：文章没有明确提及作者的背景和利益关系，这可能导致潜在的偏见。如果作者有与汽车行业相关的利益关系，他们可能倾向于低估车辆排放对环境的影响。</w:t>
      </w:r>
    </w:p>
    <w:p>
      <w:pPr>
        <w:jc w:val="both"/>
      </w:pPr>
      <w:r>
        <w:rPr/>
        <w:t xml:space="preserve"/>
      </w:r>
    </w:p>
    <w:p>
      <w:pPr>
        <w:jc w:val="both"/>
      </w:pPr>
      <w:r>
        <w:rPr/>
        <w:t xml:space="preserve">2. 片面报道：文章只关注了轻型汽油车的排放问题，而忽略了其他类型车辆（如柴油车、重型卡车）的排放。这种片面报道可能导致读者对整个交通系统排放情况的误解。</w:t>
      </w:r>
    </w:p>
    <w:p>
      <w:pPr>
        <w:jc w:val="both"/>
      </w:pPr>
      <w:r>
        <w:rPr/>
        <w:t xml:space="preserve"/>
      </w:r>
    </w:p>
    <w:p>
      <w:pPr>
        <w:jc w:val="both"/>
      </w:pPr>
      <w:r>
        <w:rPr/>
        <w:t xml:space="preserve">3. 无根据的主张：文章声称更新的轻型汽油车排放因子和真实交通监测大数据可以量化交通拥堵期间道路车辆的排放，但没有提供具体证据支持这一主张。缺乏可靠数据和方法论使得这一主张缺乏说服力。</w:t>
      </w:r>
    </w:p>
    <w:p>
      <w:pPr>
        <w:jc w:val="both"/>
      </w:pPr>
      <w:r>
        <w:rPr/>
        <w:t xml:space="preserve"/>
      </w:r>
    </w:p>
    <w:p>
      <w:pPr>
        <w:jc w:val="both"/>
      </w:pPr>
      <w:r>
        <w:rPr/>
        <w:t xml:space="preserve">4. 缺失的考虑点：文章没有讨论其他因素对交通拥堵期间道路车辆排放的影响，如驾驶行为、路况等。这些因素可能会对排放产生重要影响，但未被充分考虑。</w:t>
      </w:r>
    </w:p>
    <w:p>
      <w:pPr>
        <w:jc w:val="both"/>
      </w:pPr>
      <w:r>
        <w:rPr/>
        <w:t xml:space="preserve"/>
      </w:r>
    </w:p>
    <w:p>
      <w:pPr>
        <w:jc w:val="both"/>
      </w:pPr>
      <w:r>
        <w:rPr/>
        <w:t xml:space="preserve">5. 所提出主张的缺失证据：文章提到轻型汽油车在中国的排放量，但没有提供具体数据和研究结果来支持这一主张。缺乏实证数据使得读者难以评估该主张的可信度。</w:t>
      </w:r>
    </w:p>
    <w:p>
      <w:pPr>
        <w:jc w:val="both"/>
      </w:pPr>
      <w:r>
        <w:rPr/>
        <w:t xml:space="preserve"/>
      </w:r>
    </w:p>
    <w:p>
      <w:pPr>
        <w:jc w:val="both"/>
      </w:pPr>
      <w:r>
        <w:rPr/>
        <w:t xml:space="preserve">6. 未探索的反驳：文章没有探讨可能存在的反对意见或争议观点。这种单方面呈现可能导致读者对问题的理解不完整。</w:t>
      </w:r>
    </w:p>
    <w:p>
      <w:pPr>
        <w:jc w:val="both"/>
      </w:pPr>
      <w:r>
        <w:rPr/>
        <w:t xml:space="preserve"/>
      </w:r>
    </w:p>
    <w:p>
      <w:pPr>
        <w:jc w:val="both"/>
      </w:pPr>
      <w:r>
        <w:rPr/>
        <w:t xml:space="preserve">7. 宣传内容：文章中使用了一些宣传性语言，如将更新的排放因子和大数据称为“关键输入”，但没有提供充分证据来支持这一说法。这种宣传性语言可能会误导读者。</w:t>
      </w:r>
    </w:p>
    <w:p>
      <w:pPr>
        <w:jc w:val="both"/>
      </w:pPr>
      <w:r>
        <w:rPr/>
        <w:t xml:space="preserve"/>
      </w:r>
    </w:p>
    <w:p>
      <w:pPr>
        <w:jc w:val="both"/>
      </w:pPr>
      <w:r>
        <w:rPr/>
        <w:t xml:space="preserve">8. 偏袒：文章没有平等地呈现双方观点或争议，而是只关注了汽车排放对环境的负面影响。这种偏袒可能导致读者对问题的理解不全面。</w:t>
      </w:r>
    </w:p>
    <w:p>
      <w:pPr>
        <w:jc w:val="both"/>
      </w:pPr>
      <w:r>
        <w:rPr/>
        <w:t xml:space="preserve"/>
      </w:r>
    </w:p>
    <w:p>
      <w:pPr>
        <w:jc w:val="both"/>
      </w:pPr>
      <w:r>
        <w:rPr/>
        <w:t xml:space="preserve">9. 注意到可能的风险：文章没有明确讨论使用更新排放因子和大数据量化交通拥堵期间道路车辆排放所带来的潜在风险。例如，这种方法是否能够准确捕捉到真实情况，是否存在数据收集和处理上的偏差等。</w:t>
      </w:r>
    </w:p>
    <w:p>
      <w:pPr>
        <w:jc w:val="both"/>
      </w:pPr>
      <w:r>
        <w:rPr/>
        <w:t xml:space="preserve"/>
      </w:r>
    </w:p>
    <w:p>
      <w:pPr>
        <w:jc w:val="both"/>
      </w:pPr>
      <w:r>
        <w:rPr/>
        <w:t xml:space="preserve">总体而言，上述文章存在多个问题，包括潜在偏见、片面报道、无根据的主张、缺失的考虑点、所提出主张的缺失证据、未探索的反驳、宣传内容和偏袒等。这些问题可能影响读者对交通拥堵期间道路车辆排放问题的理解和判断。</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其他类型车辆的排放问题
</w:t>
      </w:r>
    </w:p>
    <w:p>
      <w:pPr>
        <w:spacing w:after="0"/>
        <w:numPr>
          <w:ilvl w:val="0"/>
          <w:numId w:val="2"/>
        </w:numPr>
      </w:pPr>
      <w:r>
        <w:rPr/>
        <w:t xml:space="preserve">更新排放因子和大数据的可靠性
</w:t>
      </w:r>
    </w:p>
    <w:p>
      <w:pPr>
        <w:spacing w:after="0"/>
        <w:numPr>
          <w:ilvl w:val="0"/>
          <w:numId w:val="2"/>
        </w:numPr>
      </w:pPr>
      <w:r>
        <w:rPr/>
        <w:t xml:space="preserve">其他因素对排放的影响
</w:t>
      </w:r>
    </w:p>
    <w:p>
      <w:pPr>
        <w:spacing w:after="0"/>
        <w:numPr>
          <w:ilvl w:val="0"/>
          <w:numId w:val="2"/>
        </w:numPr>
      </w:pPr>
      <w:r>
        <w:rPr/>
        <w:t xml:space="preserve">轻型汽油车在中国的排放量数据
</w:t>
      </w:r>
    </w:p>
    <w:p>
      <w:pPr>
        <w:numPr>
          <w:ilvl w:val="0"/>
          <w:numId w:val="2"/>
        </w:numPr>
      </w:pPr>
      <w:r>
        <w:rPr/>
        <w:t xml:space="preserve">反对意见和争议观点</w:t>
      </w:r>
    </w:p>
    <w:p>
      <w:pPr>
        <w:pStyle w:val="Heading1"/>
      </w:pPr>
      <w:bookmarkStart w:id="6" w:name="_Toc6"/>
      <w:r>
        <w:t>Report location:</w:t>
      </w:r>
      <w:bookmarkEnd w:id="6"/>
    </w:p>
    <w:p>
      <w:hyperlink r:id="rId8" w:history="1">
        <w:r>
          <w:rPr>
            <w:color w:val="2980b9"/>
            <w:u w:val="single"/>
          </w:rPr>
          <w:t xml:space="preserve">https://www.fullpicture.app/item/1aba3dc23e48266806d26aa7efe65913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E9EC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8969722046794" TargetMode="External"/><Relationship Id="rId8" Type="http://schemas.openxmlformats.org/officeDocument/2006/relationships/hyperlink" Target="https://www.fullpicture.app/item/1aba3dc23e48266806d26aa7efe659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2024-01-03T11:03:32+01:00</dcterms:created>
  <dcterms:modified xsi:type="dcterms:W3CDTF">2024-01-03T11:03:32+01:00</dcterms:modified>
</cp:coreProperties>
</file>

<file path=docProps/custom.xml><?xml version="1.0" encoding="utf-8"?>
<Properties xmlns="http://schemas.openxmlformats.org/officeDocument/2006/custom-properties" xmlns:vt="http://schemas.openxmlformats.org/officeDocument/2006/docPropsVTypes"/>
</file>