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Globalization and the Sustainability of Human Health | BioScience | Oxford Academic</w:t>
      </w:r>
      <w:br/>
      <w:hyperlink r:id="rId7" w:history="1">
        <w:r>
          <w:rPr>
            <w:color w:val="2980b9"/>
            <w:u w:val="single"/>
          </w:rPr>
          <w:t xml:space="preserve">https://academic.oup.com/bioscience/article/49/3/205/242518?searchresult=1</w:t>
        </w:r>
      </w:hyperlink>
    </w:p>
    <w:p>
      <w:pPr>
        <w:pStyle w:val="Heading1"/>
      </w:pPr>
      <w:bookmarkStart w:id="2" w:name="_Toc2"/>
      <w:r>
        <w:t>Article summary:</w:t>
      </w:r>
      <w:bookmarkEnd w:id="2"/>
    </w:p>
    <w:p>
      <w:pPr>
        <w:jc w:val="both"/>
      </w:pPr>
      <w:r>
        <w:rPr/>
        <w:t xml:space="preserve">1. Globalization has led to increasing human impact on Earth's natural systems, which sustain life and may have long-term implications for human health.</w:t>
      </w:r>
    </w:p>
    <w:p>
      <w:pPr>
        <w:jc w:val="both"/>
      </w:pPr>
      <w:r>
        <w:rPr/>
        <w:t xml:space="preserve">2. Population-level influences, such as herd immunity and income inequality, play an important role in determining health risks.</w:t>
      </w:r>
    </w:p>
    <w:p>
      <w:pPr>
        <w:jc w:val="both"/>
      </w:pPr>
      <w:r>
        <w:rPr/>
        <w:t xml:space="preserve">3. The sustainability of population health needs to be assessed by considering the impacts of economic activities on natural capital stocks and the capacity of the environment to provide life-supporting services.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"Globalization and the Sustainability of Human Health" discusses the impact of large-scale environmental changes on human health. The author argues that a population-level perspective is necessary to understand the determinants of health, as individual-centered views are limited in their scope. The article highlights the importance of considering ecological relationships and collective experiences rather than solely focusing on individual exposures or characteristics.</w:t>
      </w:r>
    </w:p>
    <w:p>
      <w:pPr>
        <w:jc w:val="both"/>
      </w:pPr>
      <w:r>
        <w:rPr/>
        <w:t xml:space="preserve"/>
      </w:r>
    </w:p>
    <w:p>
      <w:pPr>
        <w:jc w:val="both"/>
      </w:pPr>
      <w:r>
        <w:rPr/>
        <w:t xml:space="preserve">The article provides examples of population-level determinants of disease risk, such as herd immunity and income inequality. It also discusses how global environmental changes, such as climate change and biodiversity loss, can have adverse effects on human health. However, it notes that some changes may confer health benefits, such as reductions in malaria transmission due to forest clearance for agriculture.</w:t>
      </w:r>
    </w:p>
    <w:p>
      <w:pPr>
        <w:jc w:val="both"/>
      </w:pPr>
      <w:r>
        <w:rPr/>
        <w:t xml:space="preserve"/>
      </w:r>
    </w:p>
    <w:p>
      <w:pPr>
        <w:jc w:val="both"/>
      </w:pPr>
      <w:r>
        <w:rPr/>
        <w:t xml:space="preserve">Overall, the article presents a well-reasoned argument for a population-level perspective on human health. It provides evidence to support its claims and acknowledges potential counterarguments. However, there are some biases present in the article.</w:t>
      </w:r>
    </w:p>
    <w:p>
      <w:pPr>
        <w:jc w:val="both"/>
      </w:pPr>
      <w:r>
        <w:rPr/>
        <w:t xml:space="preserve"/>
      </w:r>
    </w:p>
    <w:p>
      <w:pPr>
        <w:jc w:val="both"/>
      </w:pPr>
      <w:r>
        <w:rPr/>
        <w:t xml:space="preserve">One bias is towards an ecological perspective on health. While this is important for understanding the larger context of health risks, it may overlook individual factors that contribute to disease risk. For example, genetics and lifestyle choices can also play a significant role in determining an individual's susceptibility to certain diseases.</w:t>
      </w:r>
    </w:p>
    <w:p>
      <w:pPr>
        <w:jc w:val="both"/>
      </w:pPr>
      <w:r>
        <w:rPr/>
        <w:t xml:space="preserve"/>
      </w:r>
    </w:p>
    <w:p>
      <w:pPr>
        <w:jc w:val="both"/>
      </w:pPr>
      <w:r>
        <w:rPr/>
        <w:t xml:space="preserve">Another bias is towards a negative view of globalization and economic development. While it is true that these processes can have adverse effects on the environment and human health, they can also bring about positive changes such as increased access to healthcare and improved living standards.</w:t>
      </w:r>
    </w:p>
    <w:p>
      <w:pPr>
        <w:jc w:val="both"/>
      </w:pPr>
      <w:r>
        <w:rPr/>
        <w:t xml:space="preserve"/>
      </w:r>
    </w:p>
    <w:p>
      <w:pPr>
        <w:jc w:val="both"/>
      </w:pPr>
      <w:r>
        <w:rPr/>
        <w:t xml:space="preserve">Additionally, the article does not provide much discussion on potential solutions or ways to mitigate the negative impacts of global environmental changes on human health. This could be seen as a missed opportunity to provide actionable recommendations for policymakers and individuals.</w:t>
      </w:r>
    </w:p>
    <w:p>
      <w:pPr>
        <w:jc w:val="both"/>
      </w:pPr>
      <w:r>
        <w:rPr/>
        <w:t xml:space="preserve"/>
      </w:r>
    </w:p>
    <w:p>
      <w:pPr>
        <w:jc w:val="both"/>
      </w:pPr>
      <w:r>
        <w:rPr/>
        <w:t xml:space="preserve">In conclusion, while "Globalization and the Sustainability of Human Health" presents a compelling argument for a population-level perspective on human health risks from global environmental changes, it does have some biases towards an ecological perspective and a negative view of globalization. It could benefit from more discussion on potential solutions and ways to mitigate the negative impacts of global environmental changes on human health.</w:t>
      </w:r>
    </w:p>
    <w:p>
      <w:pPr>
        <w:pStyle w:val="Heading1"/>
      </w:pPr>
      <w:bookmarkStart w:id="5" w:name="_Toc5"/>
      <w:r>
        <w:t>Topics for further research:</w:t>
      </w:r>
      <w:bookmarkEnd w:id="5"/>
    </w:p>
    <w:p>
      <w:pPr>
        <w:spacing w:after="0"/>
        <w:numPr>
          <w:ilvl w:val="0"/>
          <w:numId w:val="2"/>
        </w:numPr>
      </w:pPr>
      <w:r>
        <w:rPr/>
        <w:t xml:space="preserve">Mitigating negative impacts of global environmental changes on human health
</w:t>
      </w:r>
    </w:p>
    <w:p>
      <w:pPr>
        <w:spacing w:after="0"/>
        <w:numPr>
          <w:ilvl w:val="0"/>
          <w:numId w:val="2"/>
        </w:numPr>
      </w:pPr>
      <w:r>
        <w:rPr/>
        <w:t xml:space="preserve">Individual factors contributing to disease risk
</w:t>
      </w:r>
    </w:p>
    <w:p>
      <w:pPr>
        <w:spacing w:after="0"/>
        <w:numPr>
          <w:ilvl w:val="0"/>
          <w:numId w:val="2"/>
        </w:numPr>
      </w:pPr>
      <w:r>
        <w:rPr/>
        <w:t xml:space="preserve">Positive effects of globalization and economic development on health
</w:t>
      </w:r>
    </w:p>
    <w:p>
      <w:pPr>
        <w:spacing w:after="0"/>
        <w:numPr>
          <w:ilvl w:val="0"/>
          <w:numId w:val="2"/>
        </w:numPr>
      </w:pPr>
      <w:r>
        <w:rPr/>
        <w:t xml:space="preserve">Genetic determinants of disease susceptibility
</w:t>
      </w:r>
    </w:p>
    <w:p>
      <w:pPr>
        <w:spacing w:after="0"/>
        <w:numPr>
          <w:ilvl w:val="0"/>
          <w:numId w:val="2"/>
        </w:numPr>
      </w:pPr>
      <w:r>
        <w:rPr/>
        <w:t xml:space="preserve">Lifestyle choices and disease risk
</w:t>
      </w:r>
    </w:p>
    <w:p>
      <w:pPr>
        <w:numPr>
          <w:ilvl w:val="0"/>
          <w:numId w:val="2"/>
        </w:numPr>
      </w:pPr>
      <w:r>
        <w:rPr/>
        <w:t xml:space="preserve">Policy recommendations for addressing global environmental health risks</w:t>
      </w:r>
    </w:p>
    <w:p>
      <w:pPr>
        <w:pStyle w:val="Heading1"/>
      </w:pPr>
      <w:bookmarkStart w:id="6" w:name="_Toc6"/>
      <w:r>
        <w:t>Report location:</w:t>
      </w:r>
      <w:bookmarkEnd w:id="6"/>
    </w:p>
    <w:p>
      <w:hyperlink r:id="rId8" w:history="1">
        <w:r>
          <w:rPr>
            <w:color w:val="2980b9"/>
            <w:u w:val="single"/>
          </w:rPr>
          <w:t xml:space="preserve">https://www.fullpicture.app/item/1a70bff6506f967e0b0d7da6daddc82e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5017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bioscience/article/49/3/205/242518?searchresult=1" TargetMode="External"/><Relationship Id="rId8" Type="http://schemas.openxmlformats.org/officeDocument/2006/relationships/hyperlink" Target="https://www.fullpicture.app/item/1a70bff6506f967e0b0d7da6daddc82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2024-01-06T15:14:22+01:00</dcterms:created>
  <dcterms:modified xsi:type="dcterms:W3CDTF">2024-01-06T15:14:22+01:00</dcterms:modified>
</cp:coreProperties>
</file>

<file path=docProps/custom.xml><?xml version="1.0" encoding="utf-8"?>
<Properties xmlns="http://schemas.openxmlformats.org/officeDocument/2006/custom-properties" xmlns:vt="http://schemas.openxmlformats.org/officeDocument/2006/docPropsVTypes"/>
</file>