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Median: Volby v květnu by vyhrálo ANO, do sněmovny by prošlo šest stran — ČT24 — Česká televize</w:t>
      </w:r>
      <w:br/>
      <w:hyperlink r:id="rId7" w:history="1">
        <w:r>
          <w:rPr>
            <w:color w:val="2980b9"/>
            <w:u w:val="single"/>
          </w:rPr>
          <w:t xml:space="preserve">https://ct24.ceskatelevize.cz/clanek/domaci/median-volby-v-kvetnu-by-vyhralo-ano-do-snemovny-by-proslo-sest-stran-350985</w:t>
        </w:r>
      </w:hyperlink>
    </w:p>
    <w:p>
      <w:pPr>
        <w:pStyle w:val="Heading1"/>
      </w:pPr>
      <w:bookmarkStart w:id="2" w:name="_Toc2"/>
      <w:r>
        <w:t>Article summary:</w:t>
      </w:r>
      <w:bookmarkEnd w:id="2"/>
    </w:p>
    <w:p>
      <w:pPr>
        <w:jc w:val="both"/>
      </w:pPr>
      <w:r>
        <w:rPr/>
        <w:t xml:space="preserve">1. Hnutí ANO by vyhrálo sněmovní volby v květnu s 33 procenty hlasů, následovala by ODS s 14,5 procenty a Piráty s deseti procenty.</w:t>
      </w:r>
    </w:p>
    <w:p>
      <w:pPr>
        <w:jc w:val="both"/>
      </w:pPr>
      <w:r>
        <w:rPr/>
        <w:t xml:space="preserve">2. Do sněmovny by se dále dostaly hnutí STAN, SPD a TOP 09, která se vrátila nad pětiprocentní hranici.</w:t>
      </w:r>
    </w:p>
    <w:p>
      <w:pPr>
        <w:jc w:val="both"/>
      </w:pPr>
      <w:r>
        <w:rPr/>
        <w:t xml:space="preserve">3. Volební potenciál ANO činil v květnu 39,5 procenta, zatímco mnoho voličů je stále nerozhodnutých ohledně své účasti a volby své preferované strany.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Článek se zaměřuje na výsledky volebního modelu agentury Median, kter ukazuje, že v květnu by volby vyhrálo hnutí ANO s 33 procenty hlasů. Text dále uvádí další strany, které by se dostaly do sněmovny a jejich preferenční výsledky. Zmiňuje také podporu vládních stran a změny ve voličských preferencích od minulého měření.</w:t>
      </w:r>
    </w:p>
    <w:p>
      <w:pPr>
        <w:jc w:val="both"/>
      </w:pPr>
      <w:r>
        <w:rPr/>
        <w:t xml:space="preserve"/>
      </w:r>
    </w:p>
    <w:p>
      <w:pPr>
        <w:jc w:val="both"/>
      </w:pPr>
      <w:r>
        <w:rPr/>
        <w:t xml:space="preserve">Jedním z potenciálních předsudků článku může být absence podrobnější analýzy nebo kritického pohledu na samotnou metodiku průzkumu agentury Median. Nejsou zde uvedeny informace o vzorku respondentů, způsobu sběru dat nebo přesnosti volebního modelu. Tím pádem není možné posoudit spolehlivost a reprezentativnost zjištěných výsledků.</w:t>
      </w:r>
    </w:p>
    <w:p>
      <w:pPr>
        <w:jc w:val="both"/>
      </w:pPr>
      <w:r>
        <w:rPr/>
        <w:t xml:space="preserve"/>
      </w:r>
    </w:p>
    <w:p>
      <w:pPr>
        <w:jc w:val="both"/>
      </w:pPr>
      <w:r>
        <w:rPr/>
        <w:t xml:space="preserve">Dalším aspektem je jednostrannost zpravodajství, jelikož článek se zaměřuje pouze na výsledky hnutí ANO a dalších stran, které by se dostaly do sněmovny. Chybí zde prostor pro prezentaci názorů a postojů opozičních stran či protiargumenty k preferencím uvedených stran.</w:t>
      </w:r>
    </w:p>
    <w:p>
      <w:pPr>
        <w:jc w:val="both"/>
      </w:pPr>
      <w:r>
        <w:rPr/>
        <w:t xml:space="preserve"/>
      </w:r>
    </w:p>
    <w:p>
      <w:pPr>
        <w:jc w:val="both"/>
      </w:pPr>
      <w:r>
        <w:rPr/>
        <w:t xml:space="preserve">Nepodložená tvrzení se objevují například ve formulaci o tom, že "Hnutí ANO si nadále dokáže nejlépe udržet své voliče", aniž by byly uvedeny konkrétní důvody či analýza tohoto tvrzení. Stejně tak chybějící důkazy jsou patrné například ve zmínkách o změnách ve voličských preferencích bez bližšího zdůvodnění či analýzy těchto změn.</w:t>
      </w:r>
    </w:p>
    <w:p>
      <w:pPr>
        <w:jc w:val="both"/>
      </w:pPr>
      <w:r>
        <w:rPr/>
        <w:t xml:space="preserve"/>
      </w:r>
    </w:p>
    <w:p>
      <w:pPr>
        <w:jc w:val="both"/>
      </w:pPr>
      <w:r>
        <w:rPr/>
        <w:t xml:space="preserve">Propagační obsah lze spatřit v prezentaci úspěchu vládní koalice a růstu preference některých stran bez hlubší reflexe nad důvody těchto změn. Zaujatost mohou naznačovat i neprozkoumané protiargumenty nebo možná rizika spojená s danými politickými subjekty.</w:t>
      </w:r>
    </w:p>
    <w:p>
      <w:pPr>
        <w:jc w:val="both"/>
      </w:pPr>
      <w:r>
        <w:rPr/>
        <w:t xml:space="preserve"/>
      </w:r>
    </w:p>
    <w:p>
      <w:pPr>
        <w:jc w:val="both"/>
      </w:pPr>
      <w:r>
        <w:rPr/>
        <w:t xml:space="preserve">Celkově lze konstatovat, že článek má tendenci prezentovat pouze jednu stranu situace a nedostatečně zkoumá kontext a pozadí politických preferencí veřejnosti. Chybí mu kritický pohled na metodiku průzkumu a nedostatečná vyváženost ve vyjadřování rizik či protichůdných argumentů.</w:t>
      </w:r>
    </w:p>
    <w:p>
      <w:pPr>
        <w:pStyle w:val="Heading1"/>
      </w:pPr>
      <w:bookmarkStart w:id="5" w:name="_Toc5"/>
      <w:r>
        <w:t>Topics for further research:</w:t>
      </w:r>
      <w:bookmarkEnd w:id="5"/>
    </w:p>
    <w:p>
      <w:pPr>
        <w:spacing w:after="0"/>
        <w:numPr>
          <w:ilvl w:val="0"/>
          <w:numId w:val="2"/>
        </w:numPr>
      </w:pPr>
      <w:r>
        <w:rPr/>
        <w:t xml:space="preserve">Kritika metodiky průzkumu volební agentury Median
</w:t>
      </w:r>
    </w:p>
    <w:p>
      <w:pPr>
        <w:spacing w:after="0"/>
        <w:numPr>
          <w:ilvl w:val="0"/>
          <w:numId w:val="2"/>
        </w:numPr>
      </w:pPr>
      <w:r>
        <w:rPr/>
        <w:t xml:space="preserve">Nedostatečná analýza změn ve voličských preferencích od minulého měření
</w:t>
      </w:r>
    </w:p>
    <w:p>
      <w:pPr>
        <w:spacing w:after="0"/>
        <w:numPr>
          <w:ilvl w:val="0"/>
          <w:numId w:val="2"/>
        </w:numPr>
      </w:pPr>
      <w:r>
        <w:rPr/>
        <w:t xml:space="preserve">Absence informací o vzorku respondentů a sběru dat v průzkumu
</w:t>
      </w:r>
    </w:p>
    <w:p>
      <w:pPr>
        <w:spacing w:after="0"/>
        <w:numPr>
          <w:ilvl w:val="0"/>
          <w:numId w:val="2"/>
        </w:numPr>
      </w:pPr>
      <w:r>
        <w:rPr/>
        <w:t xml:space="preserve">Chybějící prezentace názorů a postojů opozičních stran v článku
</w:t>
      </w:r>
    </w:p>
    <w:p>
      <w:pPr>
        <w:spacing w:after="0"/>
        <w:numPr>
          <w:ilvl w:val="0"/>
          <w:numId w:val="2"/>
        </w:numPr>
      </w:pPr>
      <w:r>
        <w:rPr/>
        <w:t xml:space="preserve">Nepodložená tvrzení o udržení voličů hnutí ANO a změnách ve voličských preferencích
</w:t>
      </w:r>
    </w:p>
    <w:p>
      <w:pPr>
        <w:numPr>
          <w:ilvl w:val="0"/>
          <w:numId w:val="2"/>
        </w:numPr>
      </w:pPr>
      <w:r>
        <w:rPr/>
        <w:t xml:space="preserve">Propagační obsah a nedostatečná reflexe nad důvody růstu preference některých stran</w:t>
      </w:r>
    </w:p>
    <w:p>
      <w:pPr>
        <w:pStyle w:val="Heading1"/>
      </w:pPr>
      <w:bookmarkStart w:id="6" w:name="_Toc6"/>
      <w:r>
        <w:t>Report location:</w:t>
      </w:r>
      <w:bookmarkEnd w:id="6"/>
    </w:p>
    <w:p>
      <w:hyperlink r:id="rId8" w:history="1">
        <w:r>
          <w:rPr>
            <w:color w:val="2980b9"/>
            <w:u w:val="single"/>
          </w:rPr>
          <w:t xml:space="preserve">https://www.fullpicture.app/item/1a531f8790f14a569b615485d554ceb0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63FA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t24.ceskatelevize.cz/clanek/domaci/median-volby-v-kvetnu-by-vyhralo-ano-do-snemovny-by-proslo-sest-stran-350985" TargetMode="External"/><Relationship Id="rId8" Type="http://schemas.openxmlformats.org/officeDocument/2006/relationships/hyperlink" Target="https://www.fullpicture.app/item/1a531f8790f14a569b615485d554ce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2024-07-16T13:00:34+02:00</dcterms:created>
  <dcterms:modified xsi:type="dcterms:W3CDTF">2024-07-16T13:00:34+02:00</dcterms:modified>
</cp:coreProperties>
</file>

<file path=docProps/custom.xml><?xml version="1.0" encoding="utf-8"?>
<Properties xmlns="http://schemas.openxmlformats.org/officeDocument/2006/custom-properties" xmlns:vt="http://schemas.openxmlformats.org/officeDocument/2006/docPropsVTypes"/>
</file>