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3 ways to advance climate-resilient housing solutions in vulnerable communities | World Economic Forum</w:t></w:r><w:br/><w:hyperlink r:id="rId7" w:history="1"><w:r><w:rPr><w:color w:val="2980b9"/><w:u w:val="single"/></w:rPr><w:t xml:space="preserve">https://www.weforum.org/agenda/2023/01/housing-climate-resiliency-davos23?utm_source=facebook&utm_medium=social_scheduler&utm_term=Davos+2023&utm_content=17/01/2023+00:00&fbclid=IwAR1h1bHhWmm9cyv0iqbeURY-DtssTaOL_fflD3jwZCMnI05pLO5bz7ds18k</w:t></w:r></w:hyperlink></w:p><w:p><w:pPr><w:pStyle w:val="Heading1"/></w:pPr><w:bookmarkStart w:id="2" w:name="_Toc2"/><w:r><w:t>Article summary:</w:t></w:r><w:bookmarkEnd w:id="2"/></w:p><w:p><w:pPr><w:jc w:val="both"/></w:pPr><w:r><w:rPr/><w:t xml:space="preserve">1. Housing is an often-overlooked opportunity to address climate adaptation and mitigation solutions in a way that profoundly benefits vulnerable populations. </w:t></w:r></w:p><w:p><w:pPr><w:jc w:val="both"/></w:pPr><w:r><w:rPr/><w:t xml:space="preserve">2. Three ideas are presented to increase the global housing supply with homes that are more energy-efficient and weather-resilient, without deepening the affordability crisis. </w:t></w:r></w:p><w:p><w:pPr><w:jc w:val="both"/></w:pPr><w:r><w:rPr/><w:t xml:space="preserve">3. Funding and planning for climate adaptation must specifically identify housing needs and supporting infrastructures to ensure that communities at greatest risk of flood, heat and rising seas can withstand the impacts of such disasters.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presents three ideas for increasing the global housing supply with homes that are more energy-efficient and weather-resilient, without deepening the affordability crisis. The article does not provide any evidence or data to support its claims, nor does it explore any counterarguments or potential risks associated with these ideas. Additionally, the article fails to present both sides of the issue equally; instead, it focuses solely on solutions that would benefit vulnerable populations without considering other perspectives or potential drawbacks. Furthermore, there is a lack of detail regarding how these solutions would be implemented in practice, as well as how they could be funded or scaled up globally. Finally, while the article mentions Hurricane George as an example of how climate change can affect vulnerable populations, it does not provide any further information about this event or its aftermath. In conclusion, while this article provides some useful insights into potential solutions for addressing climate change and affordable housing shortages, it lacks sufficient evidence and detail to be considered reliable or trustworthy.</w:t></w:r></w:p><w:p><w:pPr><w:pStyle w:val="Heading1"/></w:pPr><w:bookmarkStart w:id="5" w:name="_Toc5"/><w:r><w:t>Topics for further research:</w:t></w:r><w:bookmarkEnd w:id="5"/></w:p><w:p><w:pPr><w:spacing w:after="0"/><w:numPr><w:ilvl w:val="0"/><w:numId w:val="2"/></w:numPr></w:pPr><w:r><w:rPr/><w:t xml:space="preserve">Affordable housing crisis</w:t></w:r></w:p><w:p><w:pPr><w:spacing w:after="0"/><w:numPr><w:ilvl w:val="0"/><w:numId w:val="2"/></w:numPr></w:pPr><w:r><w:rPr/><w:t xml:space="preserve">Energy-efficient housing solutions</w:t></w:r></w:p><w:p><w:pPr><w:spacing w:after="0"/><w:numPr><w:ilvl w:val="0"/><w:numId w:val="2"/></w:numPr></w:pPr><w:r><w:rPr/><w:t xml:space="preserve">Weather-resilient housing solutions</w:t></w:r></w:p><w:p><w:pPr><w:spacing w:after="0"/><w:numPr><w:ilvl w:val="0"/><w:numId w:val="2"/></w:numPr></w:pPr><w:r><w:rPr/><w:t xml:space="preserve">Climate change impacts on vulnerable populations</w:t></w:r></w:p><w:p><w:pPr><w:spacing w:after="0"/><w:numPr><w:ilvl w:val="0"/><w:numId w:val="2"/></w:numPr></w:pPr><w:r><w:rPr/><w:t xml:space="preserve">Funding for global housing solutions</w:t></w:r></w:p><w:p><w:pPr><w:numPr><w:ilvl w:val="0"/><w:numId w:val="2"/></w:numPr></w:pPr><w:r><w:rPr/><w:t xml:space="preserve">Hurricane George aftermath</w:t></w:r></w:p><w:p><w:pPr><w:pStyle w:val="Heading1"/></w:pPr><w:bookmarkStart w:id="6" w:name="_Toc6"/><w:r><w:t>Report location:</w:t></w:r><w:bookmarkEnd w:id="6"/></w:p><w:p><w:hyperlink r:id="rId8" w:history="1"><w:r><w:rPr><w:color w:val="2980b9"/><w:u w:val="single"/></w:rPr><w:t xml:space="preserve">https://www.fullpicture.app/item/1a1d9399c43e0b9588c24998f4dce438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97D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3/01/housing-climate-resiliency-davos23?utm_source=facebook&amp;utm_medium=social_scheduler&amp;utm_term=Davos+2023&amp;utm_content=17/01/2023+00:00&amp;fbclid=IwAR1h1bHhWmm9cyv0iqbeURY-DtssTaOL_fflD3jwZCMnI05pLO5bz7ds18k" TargetMode="External"/><Relationship Id="rId8" Type="http://schemas.openxmlformats.org/officeDocument/2006/relationships/hyperlink" Target="https://www.fullpicture.app/item/1a1d9399c43e0b9588c24998f4dce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2023-02-21T12:52:13+01:00</dcterms:created>
  <dcterms:modified xsi:type="dcterms:W3CDTF">2023-02-21T12:52:13+01:00</dcterms:modified>
</cp:coreProperties>
</file>

<file path=docProps/custom.xml><?xml version="1.0" encoding="utf-8"?>
<Properties xmlns="http://schemas.openxmlformats.org/officeDocument/2006/custom-properties" xmlns:vt="http://schemas.openxmlformats.org/officeDocument/2006/docPropsVTypes"/>
</file>