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浓香型白酒酿造过程中不同形态氰化物的含量分布规律</w:t>
      </w:r>
      <w:br/>
      <w:hyperlink r:id="rId7" w:history="1">
        <w:r>
          <w:rPr>
            <w:color w:val="2980b9"/>
            <w:u w:val="single"/>
          </w:rPr>
          <w:t xml:space="preserve">https://d.wanfangdata.com.cn/periodical/ChlQZXJpb2RpY2FsQ0hJTmV3UzIwMjMwODMxEg5zcHlmeDIwMjIyNDAzMxoIZ2V6a3BlNms%3D</w:t>
        </w:r>
      </w:hyperlink>
    </w:p>
    <w:p>
      <w:pPr>
        <w:pStyle w:val="Heading1"/>
      </w:pPr>
      <w:bookmarkStart w:id="2" w:name="_Toc2"/>
      <w:r>
        <w:t>Article summary:</w:t>
      </w:r>
      <w:bookmarkEnd w:id="2"/>
    </w:p>
    <w:p>
      <w:pPr>
        <w:jc w:val="both"/>
      </w:pPr>
      <w:r>
        <w:rPr/>
        <w:t xml:space="preserve">1. 本研究通过QuEChERS-GC/MS技术建立了一种方法，用于浓香型白酒酿造过程中不同形态氰化物的测定。研究发现，在浓香型白酒的发酵过程中存在着氰化物苷、非苷和游离形式等不同形态的氰化物。</w:t>
      </w:r>
    </w:p>
    <w:p>
      <w:pPr>
        <w:jc w:val="both"/>
      </w:pPr>
      <w:r>
        <w:rPr/>
        <w:t xml:space="preserve">2. 酿造浓香型白酒时使用的原料比例，特别是高粱的品种和用量，会影响酿造过程中氰化物的初始含量。在发酵阶段，氰化物苷会降解，而非苷和游离形式的氰化物含量存在显著差异。在蒸馏阶段，非苷形式的氰化物化合物会进一步分解。</w:t>
      </w:r>
    </w:p>
    <w:p>
      <w:pPr>
        <w:jc w:val="both"/>
      </w:pPr>
      <w:r>
        <w:rPr/>
        <w:t xml:space="preserve">3. 不同形态氰化物在白酒中的含量分布趋势为上层 &lt; 中层 &lt; 下层。在蒸馏后得到的原始酒中...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偏见及来源：文章没有明确提到作者的背景和利益关系，这可能导致潜在的偏见。如果作者有与酿酒行业相关的利益关系，他们可能倾向于宣传浓香型白酒的优点而忽略其潜在风险。</w:t>
      </w:r>
    </w:p>
    <w:p>
      <w:pPr>
        <w:jc w:val="both"/>
      </w:pPr>
      <w:r>
        <w:rPr/>
        <w:t xml:space="preserve"/>
      </w:r>
    </w:p>
    <w:p>
      <w:pPr>
        <w:jc w:val="both"/>
      </w:pPr>
      <w:r>
        <w:rPr/>
        <w:t xml:space="preserve">2. 片面报道：文章只关注了浓香型白酒酿造过程中不同形态氰化物的含量分布规律，而没有提及其他可能存在的安全问题或风险。这种片面报道可能会误导读者对该类型白酒的整体安全性进行评估。</w:t>
      </w:r>
    </w:p>
    <w:p>
      <w:pPr>
        <w:jc w:val="both"/>
      </w:pPr>
      <w:r>
        <w:rPr/>
        <w:t xml:space="preserve"/>
      </w:r>
    </w:p>
    <w:p>
      <w:pPr>
        <w:jc w:val="both"/>
      </w:pPr>
      <w:r>
        <w:rPr/>
        <w:t xml:space="preserve">3. 无根据的主张：文章提到了浓香型白酒中存在不同形态的氰化物，并暗示这些氰化物可能对人体健康产生危害。然而，文章并未提供足够的科学证据来支持这一主张。缺乏实验证据使得读者难以确定是否应该担心氰化物对健康的影响。</w:t>
      </w:r>
    </w:p>
    <w:p>
      <w:pPr>
        <w:jc w:val="both"/>
      </w:pPr>
      <w:r>
        <w:rPr/>
        <w:t xml:space="preserve"/>
      </w:r>
    </w:p>
    <w:p>
      <w:pPr>
        <w:jc w:val="both"/>
      </w:pPr>
      <w:r>
        <w:rPr/>
        <w:t xml:space="preserve">4. 缺失的考虑点：文章没有讨论其他可能影响浓香型白酒安全性的因素，如添加剂、污染物或加工过程中的卫生条件。这些因素可能对白酒的安全性产生重要影响，但在文章中被忽略了。</w:t>
      </w:r>
    </w:p>
    <w:p>
      <w:pPr>
        <w:jc w:val="both"/>
      </w:pPr>
      <w:r>
        <w:rPr/>
        <w:t xml:space="preserve"/>
      </w:r>
    </w:p>
    <w:p>
      <w:pPr>
        <w:jc w:val="both"/>
      </w:pPr>
      <w:r>
        <w:rPr/>
        <w:t xml:space="preserve">5. 所提出主张的缺失证据：文章提到浓香型白酒酿造过程中不同形态氰化物的含量分布规律，但没有提供足够的数据或实验证据来支持这一主张。缺乏具体数据使得读者难以确定这些氰化物是否存在潜在风险。</w:t>
      </w:r>
    </w:p>
    <w:p>
      <w:pPr>
        <w:jc w:val="both"/>
      </w:pPr>
      <w:r>
        <w:rPr/>
        <w:t xml:space="preserve"/>
      </w:r>
    </w:p>
    <w:p>
      <w:pPr>
        <w:jc w:val="both"/>
      </w:pPr>
      <w:r>
        <w:rPr/>
        <w:t xml:space="preserve">6. 未探索的反驳：文章没有探讨可能与其主张相矛盾的观点或研究结果。通过忽略其他可能存在的观点，文章可能无法提供一个全面和客观的评估。</w:t>
      </w:r>
    </w:p>
    <w:p>
      <w:pPr>
        <w:jc w:val="both"/>
      </w:pPr>
      <w:r>
        <w:rPr/>
        <w:t xml:space="preserve"/>
      </w:r>
    </w:p>
    <w:p>
      <w:pPr>
        <w:jc w:val="both"/>
      </w:pPr>
      <w:r>
        <w:rPr/>
        <w:t xml:space="preserve">7. 宣传内容和偏袒：文章似乎更关注浓香型白酒酿造过程中氰化物含量分布规律的科学研究，而忽视了对潜在风险和安全问题进行深入探讨。这种宣传性内容可能会导致读者对该类型白酒的安全性产生误解。</w:t>
      </w:r>
    </w:p>
    <w:p>
      <w:pPr>
        <w:jc w:val="both"/>
      </w:pPr>
      <w:r>
        <w:rPr/>
        <w:t xml:space="preserve"/>
      </w:r>
    </w:p>
    <w:p>
      <w:pPr>
        <w:jc w:val="both"/>
      </w:pPr>
      <w:r>
        <w:rPr/>
        <w:t xml:space="preserve">8. 是否注意到可能的风险：文章没有明确指出浓香型白酒中氰化物存在潜在风险，并未提供任何关于如何减少或控制这些风险的建议。这可能导致读者对该类型白酒的潜在风险缺乏警觉性。</w:t>
      </w:r>
    </w:p>
    <w:p>
      <w:pPr>
        <w:jc w:val="both"/>
      </w:pPr>
      <w:r>
        <w:rPr/>
        <w:t xml:space="preserve"/>
      </w:r>
    </w:p>
    <w:p>
      <w:pPr>
        <w:jc w:val="both"/>
      </w:pPr>
      <w:r>
        <w:rPr/>
        <w:t xml:space="preserve">9. 没有平等地呈现双方：文章只提供了浓香型白酒酿造过程中氰化物含量分布规律的一面，而没有提及其他可能存在的观点或研究结果。这种不平等的呈现方式可能会导致读者对该问题形成偏见。</w:t>
      </w:r>
    </w:p>
    <w:p>
      <w:pPr>
        <w:jc w:val="both"/>
      </w:pPr>
      <w:r>
        <w:rPr/>
        <w:t xml:space="preserve"/>
      </w:r>
    </w:p>
    <w:p>
      <w:pPr>
        <w:jc w:val="both"/>
      </w:pPr>
      <w:r>
        <w:rPr/>
        <w:t xml:space="preserve">综上所述，上述文章存在一些潜在问题，包括偏见、片面报道、无根据的主张、缺失的考虑点和证据以及宣传内容。读者应保持批判思维并寻找更全面和客观的信息来评估浓香型白酒的安全性。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其他安全问题或风险
</w:t>
      </w:r>
    </w:p>
    <w:p>
      <w:pPr>
        <w:spacing w:after="0"/>
        <w:numPr>
          <w:ilvl w:val="0"/>
          <w:numId w:val="2"/>
        </w:numPr>
      </w:pPr>
      <w:r>
        <w:rPr/>
        <w:t xml:space="preserve">科学证据支持氰化物对健康的影响
</w:t>
      </w:r>
    </w:p>
    <w:p>
      <w:pPr>
        <w:spacing w:after="0"/>
        <w:numPr>
          <w:ilvl w:val="0"/>
          <w:numId w:val="2"/>
        </w:numPr>
      </w:pPr>
      <w:r>
        <w:rPr/>
        <w:t xml:space="preserve">其他可能影响白酒安全性的因素
</w:t>
      </w:r>
    </w:p>
    <w:p>
      <w:pPr>
        <w:spacing w:after="0"/>
        <w:numPr>
          <w:ilvl w:val="0"/>
          <w:numId w:val="2"/>
        </w:numPr>
      </w:pPr>
      <w:r>
        <w:rPr/>
        <w:t xml:space="preserve">浓香型白酒中氰化物含量的具体数据或实验证据
</w:t>
      </w:r>
    </w:p>
    <w:p>
      <w:pPr>
        <w:numPr>
          <w:ilvl w:val="0"/>
          <w:numId w:val="2"/>
        </w:numPr>
      </w:pPr>
      <w:r>
        <w:rPr/>
        <w:t xml:space="preserve">反驳观点或研究结果</w:t>
      </w:r>
    </w:p>
    <w:p>
      <w:pPr>
        <w:pStyle w:val="Heading1"/>
      </w:pPr>
      <w:bookmarkStart w:id="6" w:name="_Toc6"/>
      <w:r>
        <w:t>Report location:</w:t>
      </w:r>
      <w:bookmarkEnd w:id="6"/>
    </w:p>
    <w:p>
      <w:hyperlink r:id="rId8" w:history="1">
        <w:r>
          <w:rPr>
            <w:color w:val="2980b9"/>
            <w:u w:val="single"/>
          </w:rPr>
          <w:t xml:space="preserve">https://www.fullpicture.app/item/19ab4107e83a2c74e51b299e5de5c0ce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B2E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lQZXJpb2RpY2FsQ0hJTmV3UzIwMjMwODMxEg5zcHlmeDIwMjIyNDAzMxoIZ2V6a3BlNms%3D" TargetMode="External"/><Relationship Id="rId8" Type="http://schemas.openxmlformats.org/officeDocument/2006/relationships/hyperlink" Target="https://www.fullpicture.app/item/19ab4107e83a2c74e51b299e5de5c0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2024-01-12T19:38:36+01:00</dcterms:created>
  <dcterms:modified xsi:type="dcterms:W3CDTF">2024-01-12T19:38:36+01:00</dcterms:modified>
</cp:coreProperties>
</file>

<file path=docProps/custom.xml><?xml version="1.0" encoding="utf-8"?>
<Properties xmlns="http://schemas.openxmlformats.org/officeDocument/2006/custom-properties" xmlns:vt="http://schemas.openxmlformats.org/officeDocument/2006/docPropsVTypes"/>
</file>