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数字政府对腐败的影响及其作用机制研究 - 中国知网</w:t></w:r><w:br/><w:hyperlink r:id="rId7" w:history="1"><w:r><w:rPr><w:color w:val="2980b9"/><w:u w:val="single"/></w:rPr><w:t xml:space="preserve">https://kns.cnki.net/kcms2/article/abstract?v=3uoqIhG8C45S0n9fL2suRadTyEVl2pW9UrhTDCdPD66TYw0Zs-kwDQdos9o1Oydw-176sfA7vOLY9id7ea9j2UIhSRIvDF2U&uniplatform=NZKPT</w:t></w:r></w:hyperlink></w:p><w:p><w:pPr><w:pStyle w:val="Heading1"/></w:pPr><w:bookmarkStart w:id="2" w:name="_Toc2"/><w:r><w:t>Article summary:</w:t></w:r><w:bookmarkEnd w:id="2"/></w:p><w:p><w:pPr><w:jc w:val="both"/></w:pPr><w:r><w:rPr/><w:t xml:space="preserve">1. 数字政府对腐败具有显著的抑制作用。研究表明，数字政府的发展水平越高，公职人员受贿和收受贿赂的比例越低。</w:t></w:r></w:p><w:p><w:pPr><w:jc w:val="both"/></w:pPr><w:r><w:rPr/><w:t xml:space="preserve">2. 数字政府通过权力问责和公共服务两个内在逻辑来抑制腐败。它通过提高政府服务责任意识、政务公开水平和公民参与感来显著影响行贿行为。</w:t></w:r></w:p><w:p><w:pPr><w:jc w:val="both"/></w:pPr><w:r><w:rPr/><w:t xml:space="preserve">3. 为了增强数字化建设在构建廉洁政府方面的潜力，未来应采取必要措施促进各级政府的高质量数字化、智能化和深度发展。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对于上述文章的批判性分析，以下是一些可能的问题和观点：</w:t></w:r></w:p><w:p><w:pPr><w:jc w:val="both"/></w:pPr><w:r><w:rPr/><w:t xml:space="preserve"></w:t></w:r></w:p><w:p><w:pPr><w:jc w:val="both"/></w:pPr><w:r><w:rPr/><w:t xml:space="preserve">1. 潜在偏见及其来源：文章没有提供关于作者或研究团队的背景信息，这可能导致潜在的偏见。如果作者有特定的政治立场或利益关系，他们的观点和结论可能会受到影响。</w:t></w:r></w:p><w:p><w:pPr><w:jc w:val="both"/></w:pPr><w:r><w:rPr/><w:t xml:space="preserve"></w:t></w:r></w:p><w:p><w:pPr><w:jc w:val="both"/></w:pPr><w:r><w:rPr/><w:t xml:space="preserve">2. 片面报道：文章只关注数字政府对腐败的抑制作用，而没有探讨其他因素对腐败的影响。这种片面报道可能导致读者对整个问题的理解不完整。</w:t></w:r></w:p><w:p><w:pPr><w:jc w:val="both"/></w:pPr><w:r><w:rPr/><w:t xml:space="preserve"></w:t></w:r></w:p><w:p><w:pPr><w:jc w:val="both"/></w:pPr><w:r><w:rPr/><w:t xml:space="preserve">3. 无根据的主张：文章声称数字政府对腐败有显著抑制作用，但没有提供充分的证据来支持这一主张。缺乏具体案例、数据分析或实证研究结果来支持这一观点。</w:t></w:r></w:p><w:p><w:pPr><w:jc w:val="both"/></w:pPr><w:r><w:rPr/><w:t xml:space="preserve"></w:t></w:r></w:p><w:p><w:pPr><w:jc w:val="both"/></w:pPr><w:r><w:rPr/><w:t xml:space="preserve">4. 缺失的考虑点：文章没有考虑到数字政府本身可能存在安全漏洞和滥用权力的风险。数字化过程中涉及大量敏感信息和数据，如果不加以妥善保护和监管，反而可能为腐败行为提供便利。</w:t></w:r></w:p><w:p><w:pPr><w:jc w:val="both"/></w:pPr><w:r><w:rPr/><w:t xml:space="preserve"></w:t></w:r></w:p><w:p><w:pPr><w:jc w:val="both"/></w:pPr><w:r><w:rPr/><w:t xml:space="preserve">5. 所提出主张的缺失证据：文章提到数字政府通过权力问责和公共服务两个内在逻辑来抑制腐败，但没有提供具体的证据或研究结果来支持这一观点。缺乏实证研究的支持可能削弱了文章的可信度。</w:t></w:r></w:p><w:p><w:pPr><w:jc w:val="both"/></w:pPr><w:r><w:rPr/><w:t xml:space="preserve"></w:t></w:r></w:p><w:p><w:pPr><w:jc w:val="both"/></w:pPr><w:r><w:rPr/><w:t xml:space="preserve">6. 未探索的反驳：文章没有探讨数字政府可能对腐败产生负面影响的可能性。例如，数字化过程中可能出现技术差错、数据泄露等问题，这些问题本身就可能导致腐败行为增加。</w:t></w:r></w:p><w:p><w:pPr><w:jc w:val="both"/></w:pPr><w:r><w:rPr/><w:t xml:space="preserve"></w:t></w:r></w:p><w:p><w:pPr><w:jc w:val="both"/></w:pPr><w:r><w:rPr/><w:t xml:space="preserve">7. 宣传内容和偏袒：文章似乎倾向于宣传数字政府对腐败的积极影响，而忽视了其他因素和观点。这种偏袒可能导致读者对整个问题的理解受到影响。</w:t></w:r></w:p><w:p><w:pPr><w:jc w:val="both"/></w:pPr><w:r><w:rPr/><w:t xml:space="preserve"></w:t></w:r></w:p><w:p><w:pPr><w:jc w:val="both"/></w:pPr><w:r><w:rPr/><w:t xml:space="preserve">8. 是否注意到可能的风险：文章没有充分讨论数字政府引入新风险和挑战的可能性。数字化过程中涉及到大量敏感信息和数据，如果不加以妥善保护和监管，反而可能成为腐败行为的温床。</w:t></w:r></w:p><w:p><w:pPr><w:jc w:val="both"/></w:pPr><w:r><w:rPr/><w:t xml:space="preserve"></w:t></w:r></w:p><w:p><w:pPr><w:jc w:val="both"/></w:pPr><w:r><w:rPr/><w:t xml:space="preserve">9. 没有平等地呈现双方：文章只关注数字政府对腐败的抑制作用，而没有平衡地考虑其他因素和观点。这种不平等地呈现可能导致读者对整个问题的理解有偏差。</w:t></w:r></w:p><w:p><w:pPr><w:jc w:val="both"/></w:pPr><w:r><w:rPr/><w:t xml:space="preserve"></w:t></w:r></w:p><w:p><w:pPr><w:jc w:val="both"/></w:pPr><w:r><w:rPr/><w:t xml:space="preserve">总之，上述文章在关于数字政府对腐败的影响及其作用机制的研究中存在一些潜在的问题和不足之处。需要更多的实证研究和全面考虑来得出准确和客观的结论。</w:t></w:r></w:p><w:p><w:pPr><w:pStyle w:val="Heading1"/></w:pPr><w:bookmarkStart w:id="5" w:name="_Toc5"/><w:r><w:t>Topics for further research:</w:t></w:r><w:bookmarkEnd w:id="5"/></w:p><w:p><w:pPr><w:spacing w:after="0"/><w:numPr><w:ilvl w:val="0"/><w:numId w:val="2"/></w:numPr></w:pPr><w:r><w:rPr/><w:t xml:space="preserve">作者背景信息
</w:t></w:r></w:p><w:p><w:pPr><w:spacing w:after="0"/><w:numPr><w:ilvl w:val="0"/><w:numId w:val="2"/></w:numPr></w:pPr><w:r><w:rPr/><w:t xml:space="preserve">其他因素对腐败的影响
</w:t></w:r></w:p><w:p><w:pPr><w:spacing w:after="0"/><w:numPr><w:ilvl w:val="0"/><w:numId w:val="2"/></w:numPr></w:pPr><w:r><w:rPr/><w:t xml:space="preserve">数字政府对腐败的具体证据
</w:t></w:r></w:p><w:p><w:pPr><w:spacing w:after="0"/><w:numPr><w:ilvl w:val="0"/><w:numId w:val="2"/></w:numPr></w:pPr><w:r><w:rPr/><w:t xml:space="preserve">数字政府的安全漏洞和滥用权力风险
</w:t></w:r></w:p><w:p><w:pPr><w:spacing w:after="0"/><w:numPr><w:ilvl w:val="0"/><w:numId w:val="2"/></w:numPr></w:pPr><w:r><w:rPr/><w:t xml:space="preserve">数字政府对腐败的负面影响可能性
</w:t></w:r></w:p><w:p><w:pPr><w:numPr><w:ilvl w:val="0"/><w:numId w:val="2"/></w:numPr></w:pPr><w:r><w:rPr/><w:t xml:space="preserve">数字政府引入的新风险和挑战</w:t></w:r></w:p><w:p><w:pPr><w:pStyle w:val="Heading1"/></w:pPr><w:bookmarkStart w:id="6" w:name="_Toc6"/><w:r><w:t>Report location:</w:t></w:r><w:bookmarkEnd w:id="6"/></w:p><w:p><w:hyperlink r:id="rId8" w:history="1"><w:r><w:rPr><w:color w:val="2980b9"/><w:u w:val="single"/></w:rPr><w:t xml:space="preserve">https://www.fullpicture.app/item/190c37c59f64b2e59e760c5d892b21b3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2FDB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6TYw0Zs-kwDQdos9o1Oydw-176sfA7vOLY9id7ea9j2UIhSRIvDF2U&amp;uniplatform=NZKPT" TargetMode="External"/><Relationship Id="rId8" Type="http://schemas.openxmlformats.org/officeDocument/2006/relationships/hyperlink" Target="https://www.fullpicture.app/item/190c37c59f64b2e59e760c5d892b21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2024-01-31T04:42:00+01:00</dcterms:created>
  <dcterms:modified xsi:type="dcterms:W3CDTF">2024-01-31T04:42:00+01:00</dcterms:modified>
</cp:coreProperties>
</file>

<file path=docProps/custom.xml><?xml version="1.0" encoding="utf-8"?>
<Properties xmlns="http://schemas.openxmlformats.org/officeDocument/2006/custom-properties" xmlns:vt="http://schemas.openxmlformats.org/officeDocument/2006/docPropsVTypes"/>
</file>