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Teachers' Engagement and Students' Satisfaction with the Playful Learning Environment — University of Lapland Research Portal</w:t>
      </w:r>
      <w:br/>
      <w:hyperlink r:id="rId7" w:history="1">
        <w:r>
          <w:rPr>
            <w:color w:val="2980b9"/>
            <w:u w:val="single"/>
          </w:rPr>
          <w:t xml:space="preserve">https://research.ulapland.fi/en/publications/teachers-engagement-and-students-satisfaction-with-the-playful-le</w:t>
        </w:r>
      </w:hyperlink>
    </w:p>
    <w:p>
      <w:pPr>
        <w:pStyle w:val="Heading1"/>
      </w:pPr>
      <w:bookmarkStart w:id="2" w:name="_Toc2"/>
      <w:r>
        <w:t>Article summary:</w:t>
      </w:r>
      <w:bookmarkEnd w:id="2"/>
    </w:p>
    <w:p>
      <w:pPr>
        <w:jc w:val="both"/>
      </w:pPr>
      <w:r>
        <w:rPr/>
        <w:t xml:space="preserve">1. This study explored the connection between student satisfaction and teacher engagement in a playful learning environment (PLE).</w:t>
      </w:r>
    </w:p>
    <w:p>
      <w:pPr>
        <w:jc w:val="both"/>
      </w:pPr>
      <w:r>
        <w:rPr/>
        <w:t xml:space="preserve">2. The study involved 331 students and 15 teachers in a PLE that utilized digital technologies.</w:t>
      </w:r>
    </w:p>
    <w:p>
      <w:pPr>
        <w:jc w:val="both"/>
      </w:pPr>
      <w:r>
        <w:rPr/>
        <w:t xml:space="preserve">3. The findings suggest that differences in teachers' pedagogical and emotional engagement in playful learning can partially explain differences in student satisfaction with the PLE.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"Teachers' Engagement and Students' Satisfaction with the Playful Learning Environment" explores the relationship between teacher engagement and student satisfaction in a playful learning environment (PLE). The study involved 331 students and 15 teachers who participated in a PLE that incorporated digital technologies. The data was collected through a student satisfaction survey, teacher interviews, and teachers' blog diaries.</w:t>
      </w:r>
    </w:p>
    <w:p>
      <w:pPr>
        <w:jc w:val="both"/>
      </w:pPr>
      <w:r>
        <w:rPr/>
        <w:t xml:space="preserve"/>
      </w:r>
    </w:p>
    <w:p>
      <w:pPr>
        <w:jc w:val="both"/>
      </w:pPr>
      <w:r>
        <w:rPr/>
        <w:t xml:space="preserve">One potential bias in this article is the limited sample size. With only 331 students and 15 teachers involved, it may not be representative of the broader population. This could limit the generalizability of the findings. Additionally, the article does not provide information on how participants were selected or if there were any demographic differences among them. This lack of information raises questions about the external validity of the study.</w:t>
      </w:r>
    </w:p>
    <w:p>
      <w:pPr>
        <w:jc w:val="both"/>
      </w:pPr>
      <w:r>
        <w:rPr/>
        <w:t xml:space="preserve"/>
      </w:r>
    </w:p>
    <w:p>
      <w:pPr>
        <w:jc w:val="both"/>
      </w:pPr>
      <w:r>
        <w:rPr/>
        <w:t xml:space="preserve">Another potential bias is the reliance on self-report measures for data collection. The student satisfaction survey and teacher interviews are subjective measures that may be influenced by social desirability bias or other factors. It would have been beneficial to include objective measures of student performance or observations of classroom behavior to complement the self-report data.</w:t>
      </w:r>
    </w:p>
    <w:p>
      <w:pPr>
        <w:jc w:val="both"/>
      </w:pPr>
      <w:r>
        <w:rPr/>
        <w:t xml:space="preserve"/>
      </w:r>
    </w:p>
    <w:p>
      <w:pPr>
        <w:jc w:val="both"/>
      </w:pPr>
      <w:r>
        <w:rPr/>
        <w:t xml:space="preserve">The article also lacks a discussion of potential confounding variables that could influence both teacher engagement and student satisfaction. Factors such as class size, teaching experience, or student demographics could impact these variables but are not addressed in the study. Without considering these variables, it is difficult to determine if teacher engagement directly affects student satisfaction or if other factors are at play.</w:t>
      </w:r>
    </w:p>
    <w:p>
      <w:pPr>
        <w:jc w:val="both"/>
      </w:pPr>
      <w:r>
        <w:rPr/>
        <w:t xml:space="preserve"/>
      </w:r>
    </w:p>
    <w:p>
      <w:pPr>
        <w:jc w:val="both"/>
      </w:pPr>
      <w:r>
        <w:rPr/>
        <w:t xml:space="preserve">Furthermore, while the article suggests that differences in teacher engagement can explain differences in student satisfaction, it does not provide evidence to support this claim. The findings are described as indicating a partial explanation but do not offer any statistical analysis or effect sizes to quantify this relationship.</w:t>
      </w:r>
    </w:p>
    <w:p>
      <w:pPr>
        <w:jc w:val="both"/>
      </w:pPr>
      <w:r>
        <w:rPr/>
        <w:t xml:space="preserve"/>
      </w:r>
    </w:p>
    <w:p>
      <w:pPr>
        <w:jc w:val="both"/>
      </w:pPr>
      <w:r>
        <w:rPr/>
        <w:t xml:space="preserve">Additionally, there is no exploration of counterarguments or alternative explanations for the findings presented in this article. It would have been valuable to consider other factors that could contribute to student satisfaction in a PLE, such as curriculum design, student motivation, or peer interactions.</w:t>
      </w:r>
    </w:p>
    <w:p>
      <w:pPr>
        <w:jc w:val="both"/>
      </w:pPr>
      <w:r>
        <w:rPr/>
        <w:t xml:space="preserve"/>
      </w:r>
    </w:p>
    <w:p>
      <w:pPr>
        <w:jc w:val="both"/>
      </w:pPr>
      <w:r>
        <w:rPr/>
        <w:t xml:space="preserve">The article also lacks a discussion of potential risks or limitations associated with implementing a PLE. It would have been beneficial to address any challenges or drawbacks that teachers and students may face when engaging in this type of learning environment.</w:t>
      </w:r>
    </w:p>
    <w:p>
      <w:pPr>
        <w:jc w:val="both"/>
      </w:pPr>
      <w:r>
        <w:rPr/>
        <w:t xml:space="preserve"/>
      </w:r>
    </w:p>
    <w:p>
      <w:pPr>
        <w:jc w:val="both"/>
      </w:pPr>
      <w:r>
        <w:rPr/>
        <w:t xml:space="preserve">Overall, the article presents an interesting topic but falls short in several areas. The limited sample size, reliance on self-report measures, lack of consideration for confounding variables, unsupported claims, and missing points of consideration weaken the overall strength and validity of the findings. Further research with larger and more diverse samples, objective measures, and a comprehensive analysis of potential factors influencing student satisfaction is needed to provide a more robust understanding of the relationship between teacher engagement and student satisfaction in a playful learning environment.</w:t>
      </w:r>
    </w:p>
    <w:p>
      <w:pPr>
        <w:pStyle w:val="Heading1"/>
      </w:pPr>
      <w:bookmarkStart w:id="5" w:name="_Toc5"/>
      <w:r>
        <w:t>Topics for further research:</w:t>
      </w:r>
      <w:bookmarkEnd w:id="5"/>
    </w:p>
    <w:p>
      <w:pPr>
        <w:spacing w:after="0"/>
        <w:numPr>
          <w:ilvl w:val="0"/>
          <w:numId w:val="2"/>
        </w:numPr>
      </w:pPr>
      <w:r>
        <w:rPr/>
        <w:t xml:space="preserve">Factors influencing student satisfaction in playful learning environments
</w:t>
      </w:r>
    </w:p>
    <w:p>
      <w:pPr>
        <w:spacing w:after="0"/>
        <w:numPr>
          <w:ilvl w:val="0"/>
          <w:numId w:val="2"/>
        </w:numPr>
      </w:pPr>
      <w:r>
        <w:rPr/>
        <w:t xml:space="preserve">Impact of class size on student satisfaction in playful learning environments
</w:t>
      </w:r>
    </w:p>
    <w:p>
      <w:pPr>
        <w:spacing w:after="0"/>
        <w:numPr>
          <w:ilvl w:val="0"/>
          <w:numId w:val="2"/>
        </w:numPr>
      </w:pPr>
      <w:r>
        <w:rPr/>
        <w:t xml:space="preserve">Role of teaching experience in student satisfaction with playful learning environments
</w:t>
      </w:r>
    </w:p>
    <w:p>
      <w:pPr>
        <w:spacing w:after="0"/>
        <w:numPr>
          <w:ilvl w:val="0"/>
          <w:numId w:val="2"/>
        </w:numPr>
      </w:pPr>
      <w:r>
        <w:rPr/>
        <w:t xml:space="preserve">Relationship between student demographics and satisfaction in playful learning environments
</w:t>
      </w:r>
    </w:p>
    <w:p>
      <w:pPr>
        <w:spacing w:after="0"/>
        <w:numPr>
          <w:ilvl w:val="0"/>
          <w:numId w:val="2"/>
        </w:numPr>
      </w:pPr>
      <w:r>
        <w:rPr/>
        <w:t xml:space="preserve">Alternative explanations for student satisfaction in playful learning environments
</w:t>
      </w:r>
    </w:p>
    <w:p>
      <w:pPr>
        <w:numPr>
          <w:ilvl w:val="0"/>
          <w:numId w:val="2"/>
        </w:numPr>
      </w:pPr>
      <w:r>
        <w:rPr/>
        <w:t xml:space="preserve">Risks and limitations of implementing a playful learning environment</w:t>
      </w:r>
    </w:p>
    <w:p>
      <w:pPr>
        <w:pStyle w:val="Heading1"/>
      </w:pPr>
      <w:bookmarkStart w:id="6" w:name="_Toc6"/>
      <w:r>
        <w:t>Report location:</w:t>
      </w:r>
      <w:bookmarkEnd w:id="6"/>
    </w:p>
    <w:p>
      <w:hyperlink r:id="rId8" w:history="1">
        <w:r>
          <w:rPr>
            <w:color w:val="2980b9"/>
            <w:u w:val="single"/>
          </w:rPr>
          <w:t xml:space="preserve">https://www.fullpicture.app/item/18eacd65ba87ee904660a3af26146490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029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ulapland.fi/en/publications/teachers-engagement-and-students-satisfaction-with-the-playful-le" TargetMode="External"/><Relationship Id="rId8" Type="http://schemas.openxmlformats.org/officeDocument/2006/relationships/hyperlink" Target="https://www.fullpicture.app/item/18eacd65ba87ee904660a3af261464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2023-08-05T16:48:43+02:00</dcterms:created>
  <dcterms:modified xsi:type="dcterms:W3CDTF">2023-08-05T16:48:43+02:00</dcterms:modified>
</cp:coreProperties>
</file>

<file path=docProps/custom.xml><?xml version="1.0" encoding="utf-8"?>
<Properties xmlns="http://schemas.openxmlformats.org/officeDocument/2006/custom-properties" xmlns:vt="http://schemas.openxmlformats.org/officeDocument/2006/docPropsVTypes"/>
</file>