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Mindful attention to breath regulates emotions via increased amygdala–prefrontal cortex connectivity - ScienceDirect</w:t>
      </w:r>
      <w:br/>
      <w:hyperlink r:id="rId7" w:history="1">
        <w:r>
          <w:rPr>
            <w:color w:val="2980b9"/>
            <w:u w:val="single"/>
          </w:rPr>
          <w:t xml:space="preserve">https://www.sciencedirect.com/science/article/pii/S1053811916002469</w:t>
        </w:r>
      </w:hyperlink>
    </w:p>
    <w:p>
      <w:pPr>
        <w:pStyle w:val="Heading1"/>
      </w:pPr>
      <w:bookmarkStart w:id="2" w:name="_Toc2"/>
      <w:r>
        <w:t>Article summary:</w:t>
      </w:r>
      <w:bookmarkEnd w:id="2"/>
    </w:p>
    <w:p>
      <w:pPr>
        <w:jc w:val="both"/>
      </w:pPr>
      <w:r>
        <w:rPr/>
        <w:t xml:space="preserve">1. Mindfulness practice, specifically focused attention-to-breath (ATB), can regulate emotions and reduce negative feelings.</w:t>
      </w:r>
    </w:p>
    <w:p>
      <w:pPr>
        <w:jc w:val="both"/>
      </w:pPr>
      <w:r>
        <w:rPr/>
        <w:t xml:space="preserve">2. ATB decreases breathing frequency and down-regulates negative emotions.</w:t>
      </w:r>
    </w:p>
    <w:p>
      <w:pPr>
        <w:jc w:val="both"/>
      </w:pPr>
      <w:r>
        <w:rPr/>
        <w:t xml:space="preserve">3. ATB increases integration between the amygdala and prefrontal cortex, which is important for emotion regulation.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"Mindful attention to breath regulates emotions via increased amygdala–prefrontal cortex connectivity" discusses the effects of mindfulness practice on emotion regulation and the neural mechanisms underlying these effects. The study investigates the impact of focused attention-to-breath (ATB) practice on brain activation patterns during emotional stimulation.</w:t>
      </w:r>
    </w:p>
    <w:p>
      <w:pPr>
        <w:jc w:val="both"/>
      </w:pPr>
      <w:r>
        <w:rPr/>
        <w:t xml:space="preserve"/>
      </w:r>
    </w:p>
    <w:p>
      <w:pPr>
        <w:jc w:val="both"/>
      </w:pPr>
      <w:r>
        <w:rPr/>
        <w:t xml:space="preserve">One potential bias in this article is the lack of discussion about potential risks or limitations of mindfulness practice. While the article mentions that mindfulness practice is associated with a reduction in psychiatric symptoms, it does not address any potential negative effects or risks that may be associated with this practice. It would have been beneficial to include a discussion on any potential adverse effects or contraindications of mindfulness practice, especially considering that it is being proposed as a treatment model for neuropsychiatric disorders.</w:t>
      </w:r>
    </w:p>
    <w:p>
      <w:pPr>
        <w:jc w:val="both"/>
      </w:pPr>
      <w:r>
        <w:rPr/>
        <w:t xml:space="preserve"/>
      </w:r>
    </w:p>
    <w:p>
      <w:pPr>
        <w:jc w:val="both"/>
      </w:pPr>
      <w:r>
        <w:rPr/>
        <w:t xml:space="preserve">Additionally, the article presents only one side of the argument by focusing solely on the positive effects of mindfulness practice on emotion regulation. It does not explore any potential criticisms or counterarguments against mindfulness as an effective treatment for emotion regulation. This one-sided reporting limits the overall perspective and balance of the article.</w:t>
      </w:r>
    </w:p>
    <w:p>
      <w:pPr>
        <w:jc w:val="both"/>
      </w:pPr>
      <w:r>
        <w:rPr/>
        <w:t xml:space="preserve"/>
      </w:r>
    </w:p>
    <w:p>
      <w:pPr>
        <w:jc w:val="both"/>
      </w:pPr>
      <w:r>
        <w:rPr/>
        <w:t xml:space="preserve">Furthermore, there are unsupported claims made throughout the article without sufficient evidence to support them. For example, the article states that ATB down-regulates negative emotions without providing concrete evidence or data to support this claim. The lack of empirical evidence weakens the credibility and reliability of these claims.</w:t>
      </w:r>
    </w:p>
    <w:p>
      <w:pPr>
        <w:jc w:val="both"/>
      </w:pPr>
      <w:r>
        <w:rPr/>
        <w:t xml:space="preserve"/>
      </w:r>
    </w:p>
    <w:p>
      <w:pPr>
        <w:jc w:val="both"/>
      </w:pPr>
      <w:r>
        <w:rPr/>
        <w:t xml:space="preserve">Another limitation is that the study only includes healthy participants with no previous experience in meditation or yoga. This limits the generalizability of the findings to individuals with neuropsychiatric disorders who may benefit from mindfulness practice for emotion regulation. Including a more diverse sample would have strengthened the external validity of the study.</w:t>
      </w:r>
    </w:p>
    <w:p>
      <w:pPr>
        <w:jc w:val="both"/>
      </w:pPr>
      <w:r>
        <w:rPr/>
        <w:t xml:space="preserve"/>
      </w:r>
    </w:p>
    <w:p>
      <w:pPr>
        <w:jc w:val="both"/>
      </w:pPr>
      <w:r>
        <w:rPr/>
        <w:t xml:space="preserve">Overall, while this article provides some insights into how mindfulness practice may regulate emotions through increased amygdala-prefrontal cortex connectivity, it has several biases and limitations that should be considered when interpreting its findings. It would have been beneficial to include a more balanced discussion of the potential risks and limitations of mindfulness practice, as well as explore counterarguments and criticisms against its effectiveness. Additionally, the article would have been stronger with more empirical evidence to support its claims.</w:t>
      </w:r>
    </w:p>
    <w:p>
      <w:pPr>
        <w:pStyle w:val="Heading1"/>
      </w:pPr>
      <w:bookmarkStart w:id="5" w:name="_Toc5"/>
      <w:r>
        <w:t>Topics for further research:</w:t>
      </w:r>
      <w:bookmarkEnd w:id="5"/>
    </w:p>
    <w:p>
      <w:pPr>
        <w:spacing w:after="0"/>
        <w:numPr>
          <w:ilvl w:val="0"/>
          <w:numId w:val="2"/>
        </w:numPr>
      </w:pPr>
      <w:r>
        <w:rPr/>
        <w:t xml:space="preserve">Potential risks and limitations of mindfulness practice
</w:t>
      </w:r>
    </w:p>
    <w:p>
      <w:pPr>
        <w:spacing w:after="0"/>
        <w:numPr>
          <w:ilvl w:val="0"/>
          <w:numId w:val="2"/>
        </w:numPr>
      </w:pPr>
      <w:r>
        <w:rPr/>
        <w:t xml:space="preserve">Criticisms of mindfulness as a treatment for emotion regulation
</w:t>
      </w:r>
    </w:p>
    <w:p>
      <w:pPr>
        <w:spacing w:after="0"/>
        <w:numPr>
          <w:ilvl w:val="0"/>
          <w:numId w:val="2"/>
        </w:numPr>
      </w:pPr>
      <w:r>
        <w:rPr/>
        <w:t xml:space="preserve">Adverse effects of mindfulness practice
</w:t>
      </w:r>
    </w:p>
    <w:p>
      <w:pPr>
        <w:spacing w:after="0"/>
        <w:numPr>
          <w:ilvl w:val="0"/>
          <w:numId w:val="2"/>
        </w:numPr>
      </w:pPr>
      <w:r>
        <w:rPr/>
        <w:t xml:space="preserve">Contraindications of mindfulness practice
</w:t>
      </w:r>
    </w:p>
    <w:p>
      <w:pPr>
        <w:spacing w:after="0"/>
        <w:numPr>
          <w:ilvl w:val="0"/>
          <w:numId w:val="2"/>
        </w:numPr>
      </w:pPr>
      <w:r>
        <w:rPr/>
        <w:t xml:space="preserve">Empirical evidence for the down-regulation of negative emotions through focused attention-to-breath practice
</w:t>
      </w:r>
    </w:p>
    <w:p>
      <w:pPr>
        <w:numPr>
          <w:ilvl w:val="0"/>
          <w:numId w:val="2"/>
        </w:numPr>
      </w:pPr>
      <w:r>
        <w:rPr/>
        <w:t xml:space="preserve">Generalizability of mindfulness practice to individuals with neuropsychiatric disorders</w:t>
      </w:r>
    </w:p>
    <w:p>
      <w:pPr>
        <w:pStyle w:val="Heading1"/>
      </w:pPr>
      <w:bookmarkStart w:id="6" w:name="_Toc6"/>
      <w:r>
        <w:t>Report location:</w:t>
      </w:r>
      <w:bookmarkEnd w:id="6"/>
    </w:p>
    <w:p>
      <w:hyperlink r:id="rId8" w:history="1">
        <w:r>
          <w:rPr>
            <w:color w:val="2980b9"/>
            <w:u w:val="single"/>
          </w:rPr>
          <w:t xml:space="preserve">https://www.fullpicture.app/item/18806a284f4a19a2507743042f4f3ddc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9D9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3811916002469" TargetMode="External"/><Relationship Id="rId8" Type="http://schemas.openxmlformats.org/officeDocument/2006/relationships/hyperlink" Target="https://www.fullpicture.app/item/18806a284f4a19a2507743042f4f3d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2024-06-30T14:40:33+02:00</dcterms:created>
  <dcterms:modified xsi:type="dcterms:W3CDTF">2024-06-30T14:40:33+02:00</dcterms:modified>
</cp:coreProperties>
</file>

<file path=docProps/custom.xml><?xml version="1.0" encoding="utf-8"?>
<Properties xmlns="http://schemas.openxmlformats.org/officeDocument/2006/custom-properties" xmlns:vt="http://schemas.openxmlformats.org/officeDocument/2006/docPropsVTypes"/>
</file>