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empirical study of the resilience of the US and European air transportation networks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https://www.sciencedirect.com/science/article/pii/S0969699722001223?via%3Dihub=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Air transportation networks are highly interconnected, with both flight and delay connectivity playing important roles in system performance.</w:t>
      </w:r>
    </w:p>
    <w:p>
      <w:pPr>
        <w:jc w:val="both"/>
      </w:pPr>
      <w:r>
        <w:rPr/>
        <w:t xml:space="preserve">2. Graphs or network abstractions can be used to model the propagation of delays, assess airport susceptibility to disruptions, and evaluate network resilience.</w:t>
      </w:r>
    </w:p>
    <w:p>
      <w:pPr>
        <w:jc w:val="both"/>
      </w:pPr>
      <w:r>
        <w:rPr/>
        <w:t xml:space="preserve">3. The US and European air transportation systems differ in operational characteristics, making them ideal candidates for comparative analysis of underlying connectivity structures and effects on delay dynamics.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该文章主要探讨了美国和欧洲航空运输网络的弹性，并分析了其连接结构对延误动态的影响。然而，该文章存在以下几个问题：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偏重于技术层面：该文章主要关注网络结构和数据分析方法，忽略了政策、经济和社会因素对航空运输系统的影响。例如，政府监管、市场竞争、气候变化等因素都可能对航空运输系统产生重大影响。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缺乏实证数据支持：虽然该文章提到了一些相关研究，但并没有提供足够的实证数据来支持其结论。例如，在比较美国和欧洲航空运输系统时，作者没有提供详细的数据来说明两者之间的差异。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忽略了风险管理：尽管作者提到了“系统韧性”，但他们没有深入探讨如何管理风险以确保系统韧性。在现实世界中，航空公司必须采取措施来应对突发事件，如恐怖袭击、自然灾害或技术故障。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缺乏平衡报道：该文章似乎更偏向于描述航空运输系统的优点而忽略了其缺点。例如，尽管作者提到了延误和取消航班对系统性能的不利影响，但他们没有深入探讨这些问题背后的原因或解决方案。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宣传内容：最后，该文章似乎旨在宣传网络建模和分析工具的重要性，并未充分考虑其他可能存在的方法或技术来评估航空运输系统。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综上所述，虽然该文章提供了一些有价值的见解，但它也存在一些潜在偏见和局限性。为了更全面地理解航空运输系统及其挑战与机遇，需要进一步研究多个领域，并采用多种方法进行分析。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政策和法规对航空运输系统的影响
</w:t>
      </w:r>
    </w:p>
    <w:p>
      <w:pPr>
        <w:spacing w:after="0"/>
        <w:numPr>
          <w:ilvl w:val="0"/>
          <w:numId w:val="2"/>
        </w:numPr>
      </w:pPr>
      <w:r>
        <w:rPr/>
        <w:t xml:space="preserve">经济因素对航空运输系统的影响
</w:t>
      </w:r>
    </w:p>
    <w:p>
      <w:pPr>
        <w:spacing w:after="0"/>
        <w:numPr>
          <w:ilvl w:val="0"/>
          <w:numId w:val="2"/>
        </w:numPr>
      </w:pPr>
      <w:r>
        <w:rPr/>
        <w:t xml:space="preserve">社会因素对航空运输系统的影响
</w:t>
      </w:r>
    </w:p>
    <w:p>
      <w:pPr>
        <w:spacing w:after="0"/>
        <w:numPr>
          <w:ilvl w:val="0"/>
          <w:numId w:val="2"/>
        </w:numPr>
      </w:pPr>
      <w:r>
        <w:rPr/>
        <w:t xml:space="preserve">实证数据支持航空运输系统的分析
</w:t>
      </w:r>
    </w:p>
    <w:p>
      <w:pPr>
        <w:spacing w:after="0"/>
        <w:numPr>
          <w:ilvl w:val="0"/>
          <w:numId w:val="2"/>
        </w:numPr>
      </w:pPr>
      <w:r>
        <w:rPr/>
        <w:t xml:space="preserve">风险管理对航空运输系统的重要性
</w:t>
      </w:r>
    </w:p>
    <w:p>
      <w:pPr>
        <w:numPr>
          <w:ilvl w:val="0"/>
          <w:numId w:val="2"/>
        </w:numPr>
      </w:pPr>
      <w:r>
        <w:rPr/>
        <w:t xml:space="preserve">多种方法评估航空运输系统的可行性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https://www.fullpicture.app/item/185eab249bd0af0abf24b779b7a4bd85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34F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69699722001223?via%3Dihub=" TargetMode="External"/><Relationship Id="rId8" Type="http://schemas.openxmlformats.org/officeDocument/2006/relationships/hyperlink" Target="https://www.fullpicture.app/item/185eab249bd0af0abf24b779b7a4bd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2023-12-05T12:28:33+01:00</dcterms:created>
  <dcterms:modified xsi:type="dcterms:W3CDTF">2023-12-05T12:28:33+01:00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