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Cell Proliferation - Wiley Online Library</w:t>
      </w:r>
      <w:br/>
      <w:hyperlink r:id="rId7" w:history="1">
        <w:r>
          <w:rPr>
            <w:color w:val="2980b9"/>
            <w:u w:val="single"/>
          </w:rPr>
          <w:t xml:space="preserve">https://onlinelibrary.wiley.com/journal/13652184</w:t>
        </w:r>
      </w:hyperlink>
    </w:p>
    <w:p>
      <w:pPr>
        <w:pStyle w:val="Heading1"/>
      </w:pPr>
      <w:bookmarkStart w:id="2" w:name="_Toc2"/>
      <w:r>
        <w:t>Article summary:</w:t>
      </w:r>
      <w:bookmarkEnd w:id="2"/>
    </w:p>
    <w:p>
      <w:pPr>
        <w:jc w:val="both"/>
      </w:pPr>
      <w:r>
        <w:rPr/>
        <w:t xml:space="preserve">1. Cell Proliferation is an open access journal that publishes research on cell proliferation and differentiation in normal and abnormal states, including topics such as stem cells, regenerative medicine, tissue engineering, cell cycle control, and cell death.</w:t>
      </w:r>
    </w:p>
    <w:p>
      <w:pPr>
        <w:jc w:val="both"/>
      </w:pPr>
      <w:r>
        <w:rPr/>
        <w:t xml:space="preserve"/>
      </w:r>
    </w:p>
    <w:p>
      <w:pPr>
        <w:jc w:val="both"/>
      </w:pPr>
      <w:r>
        <w:rPr/>
        <w:t xml:space="preserve">2. Publishing in Cell Proliferation provides the benefits of open access, such as increased visibility and accessibility to a wider audience. The journal also offers a fast first decision within 5 days of submission and is widely indexed in various databases.</w:t>
      </w:r>
    </w:p>
    <w:p>
      <w:pPr>
        <w:jc w:val="both"/>
      </w:pPr>
      <w:r>
        <w:rPr/>
        <w:t xml:space="preserve"/>
      </w:r>
    </w:p>
    <w:p>
      <w:pPr>
        <w:jc w:val="both"/>
      </w:pPr>
      <w:r>
        <w:rPr/>
        <w:t xml:space="preserve">3. The journal has a special issue call for papers on the manufacturing of human pluripotent stem cell-based products. This edition focuses on raw materials, complex cell differentiation protocols, regulatory developments, and the potential use of hPSC-organoids in cell-based medicines. The special issue aims to gather expertise and knowledge in this rapidly evolving field.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对于上述文章的详细批判性分析，需要实际阅读文章内容才能提供准确的见解。</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The role of social media in shaping public opinion
</w:t>
      </w:r>
    </w:p>
    <w:p>
      <w:pPr>
        <w:spacing w:after="0"/>
        <w:numPr>
          <w:ilvl w:val="0"/>
          <w:numId w:val="2"/>
        </w:numPr>
      </w:pPr>
      <w:r>
        <w:rPr/>
        <w:t xml:space="preserve">The influence of social media on political discourse
</w:t>
      </w:r>
    </w:p>
    <w:p>
      <w:pPr>
        <w:spacing w:after="0"/>
        <w:numPr>
          <w:ilvl w:val="0"/>
          <w:numId w:val="2"/>
        </w:numPr>
      </w:pPr>
      <w:r>
        <w:rPr/>
        <w:t xml:space="preserve">The spread of misinformation on social media platforms
</w:t>
      </w:r>
    </w:p>
    <w:p>
      <w:pPr>
        <w:spacing w:after="0"/>
        <w:numPr>
          <w:ilvl w:val="0"/>
          <w:numId w:val="2"/>
        </w:numPr>
      </w:pPr>
      <w:r>
        <w:rPr/>
        <w:t xml:space="preserve">The addictive nature of social media and its effects on productivity
</w:t>
      </w:r>
    </w:p>
    <w:p>
      <w:pPr>
        <w:numPr>
          <w:ilvl w:val="0"/>
          <w:numId w:val="2"/>
        </w:numPr>
      </w:pPr>
      <w:r>
        <w:rPr/>
        <w:t xml:space="preserve">The privacy concerns associated with social media usage</w:t>
      </w:r>
    </w:p>
    <w:p>
      <w:pPr>
        <w:pStyle w:val="Heading1"/>
      </w:pPr>
      <w:bookmarkStart w:id="6" w:name="_Toc6"/>
      <w:r>
        <w:t>Report location:</w:t>
      </w:r>
      <w:bookmarkEnd w:id="6"/>
    </w:p>
    <w:p>
      <w:hyperlink r:id="rId8" w:history="1">
        <w:r>
          <w:rPr>
            <w:color w:val="2980b9"/>
            <w:u w:val="single"/>
          </w:rPr>
          <w:t xml:space="preserve">https://www.fullpicture.app/item/183bd26df8dc72d1c85f092e0afa4976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ABB1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journal/13652184" TargetMode="External"/><Relationship Id="rId8" Type="http://schemas.openxmlformats.org/officeDocument/2006/relationships/hyperlink" Target="https://www.fullpicture.app/item/183bd26df8dc72d1c85f092e0afa49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2024-01-31T04:46:56+01:00</dcterms:created>
  <dcterms:modified xsi:type="dcterms:W3CDTF">2024-01-31T04:46:56+01:00</dcterms:modified>
</cp:coreProperties>
</file>

<file path=docProps/custom.xml><?xml version="1.0" encoding="utf-8"?>
<Properties xmlns="http://schemas.openxmlformats.org/officeDocument/2006/custom-properties" xmlns:vt="http://schemas.openxmlformats.org/officeDocument/2006/docPropsVTypes"/>
</file>