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synaptic amplifier of hunger for regaining body weight in the hypothalamus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https://www.sciencedirect.com/science/article/pii/S1550413123000803?via%3Dihub=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Weight loss activates PVHTRH neurons that co-express PACAP, which increase the number of active PVHTRH → AgRP neuron synapses.</w:t>
      </w:r>
    </w:p>
    <w:p>
      <w:pPr>
        <w:jc w:val="both"/>
      </w:pPr>
      <w:r>
        <w:rPr/>
        <w:t xml:space="preserve">2. Potentiation of excitatory PVHTRH → AgRP synapses lasts until lost weight is regained, and this circuit activity is necessary and sufficient for driving weight (re)gain.</w:t>
      </w:r>
    </w:p>
    <w:p>
      <w:pPr>
        <w:jc w:val="both"/>
      </w:pPr>
      <w:r>
        <w:rPr/>
        <w:t xml:space="preserve">3. Silencing PVH neurons inhibits the potentiation of excitatory input to AgRP neurons and diminishes concomitant regain of lost weight, while brief stimulation of the pathway triggers an NMDAR-dependent gaining of body weight that enduringly persists.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首先，文章只关注了减肥后体重恢复的神经机制，而忽略了其他因素对体重控制的影响。例如，饮食习惯、运动量、代谢率等都可以影响体重变化。因此，文章提出的神经机制并不是唯一决定因素。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其次，文章没有探讨减肥本身对身体健康的潜在风险。长期节食可能导致营养不良、代谢紊乱等问题。因此，在推广减肥方法时需要注意到这些潜在风险。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最后，文章提出了一个新颖的神经机制，并通过实验证明了其有效性。然而，由于样本数量较小且仅限于小鼠实验，还需要更多研究来证实这个机制是否适用于人类，并评估其潜在治疗效果和副作用。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总之，该文章提供了有价值的信息和新颖观点，但读者需要注意到其中存在的局限性和未解决问题，并保持批判性思维。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weight control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of weight loss
</w:t>
      </w:r>
    </w:p>
    <w:p>
      <w:pPr>
        <w:spacing w:after="0"/>
        <w:numPr>
          <w:ilvl w:val="0"/>
          <w:numId w:val="2"/>
        </w:numPr>
      </w:pPr>
      <w:r>
        <w:rPr/>
        <w:t xml:space="preserve">Small sample size and limited scope of animal experiments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research on human applicability
</w:t>
      </w:r>
    </w:p>
    <w:p>
      <w:pPr>
        <w:spacing w:after="0"/>
        <w:numPr>
          <w:ilvl w:val="0"/>
          <w:numId w:val="2"/>
        </w:numPr>
      </w:pPr>
      <w:r>
        <w:rPr/>
        <w:t xml:space="preserve">Evaluation of potential treatment effects and side effects
</w:t>
      </w:r>
    </w:p>
    <w:p>
      <w:pPr>
        <w:numPr>
          <w:ilvl w:val="0"/>
          <w:numId w:val="2"/>
        </w:numPr>
      </w:pPr>
      <w:r>
        <w:rPr/>
        <w:t xml:space="preserve">Critical thinking and awareness of limitations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https://www.fullpicture.app/item/17d3e2ced5e608518d1b6dff9174341f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828D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550413123000803?via%3Dihub=" TargetMode="External"/><Relationship Id="rId8" Type="http://schemas.openxmlformats.org/officeDocument/2006/relationships/hyperlink" Target="https://www.fullpicture.app/item/17d3e2ced5e608518d1b6dff9174341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2023-12-26T04:31:18+01:00</dcterms:created>
  <dcterms:modified xsi:type="dcterms:W3CDTF">2023-12-26T04:31:18+01:00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