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电子香烟：无烟法律、销售限制和公共卫生 - PMC</w:t>
      </w:r>
      <w:br/>
      <w:hyperlink r:id="rId7" w:history="1">
        <w:r>
          <w:rPr>
            <w:color w:val="2980b9"/>
            <w:u w:val="single"/>
          </w:rPr>
          <w:t xml:space="preserve">https://www.ncbi.nlm.nih.gov/pmc/articles/PMC4062010/</w:t>
        </w:r>
      </w:hyperlink>
    </w:p>
    <w:p>
      <w:pPr>
        <w:pStyle w:val="Heading1"/>
      </w:pPr>
      <w:bookmarkStart w:id="2" w:name="_Toc2"/>
      <w:r>
        <w:t>Article summary:</w:t>
      </w:r>
      <w:bookmarkEnd w:id="2"/>
    </w:p>
    <w:p>
      <w:pPr>
        <w:jc w:val="both"/>
      </w:pPr>
      <w:r>
        <w:rPr/>
        <w:t xml:space="preserve">1. 电子烟的使用正在增加，但缺乏严格的安全测试和监管。</w:t>
      </w:r>
    </w:p>
    <w:p>
      <w:pPr>
        <w:jc w:val="both"/>
      </w:pPr>
      <w:r>
        <w:rPr/>
        <w:t xml:space="preserve">2. 许多州和市已经修改无烟法以限制公众使用和向未成年人销售电子烟。</w:t>
      </w:r>
    </w:p>
    <w:p>
      <w:pPr>
        <w:jc w:val="both"/>
      </w:pPr>
      <w:r>
        <w:rPr/>
        <w:t xml:space="preserve">3. 电子烟对青少年产生令人不安的网关效应，需要重新审查无烟法律和销售限制。</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电子烟的使用和销售限制进行了讨论，但存在一些偏见和片面报道。首先，文章没有提到电子烟相对于传统香烟的潜在风险，例如其成分是否会导致癌症或其他健康问题。其次，文章没有探讨电子烟是否真的有助于戒烟或减少吸烟量，也没有提供足够的证据来支持这种主张。此外，文章没有考虑到电子烟可能会成为青少年吸烟的网关，并且未探索反驳意见。</w:t>
      </w:r>
    </w:p>
    <w:p>
      <w:pPr>
        <w:jc w:val="both"/>
      </w:pPr>
      <w:r>
        <w:rPr/>
        <w:t xml:space="preserve"/>
      </w:r>
    </w:p>
    <w:p>
      <w:pPr>
        <w:jc w:val="both"/>
      </w:pPr>
      <w:r>
        <w:rPr/>
        <w:t xml:space="preserve">另外，该文章似乎倾向于支持加强对电子烟销售和使用的限制，但并未提供足够的证据来支持这种立场。它只是简单地指出了一些州和市已经采取了这样的行动，并呼吁其他地方重新审查他们的无烟法律和销售限制。然而，在缺乏充分证据支持之前，这种呼吁可能过于草率。</w:t>
      </w:r>
    </w:p>
    <w:p>
      <w:pPr>
        <w:jc w:val="both"/>
      </w:pPr>
      <w:r>
        <w:rPr/>
        <w:t xml:space="preserve"/>
      </w:r>
    </w:p>
    <w:p>
      <w:pPr>
        <w:jc w:val="both"/>
      </w:pPr>
      <w:r>
        <w:rPr/>
        <w:t xml:space="preserve">最后，该文章还存在宣传内容和偏袒现象。例如，在描述电子香烟时，它强调了其看起来和感觉像香烟，并满足吸烟者的心理和行为刺激，但没有提到其潜在风险。此外，文章还引用了一些电子烟制造商的广告，这可能会使读者对电子烟产生误解。</w:t>
      </w:r>
    </w:p>
    <w:p>
      <w:pPr>
        <w:jc w:val="both"/>
      </w:pPr>
      <w:r>
        <w:rPr/>
        <w:t xml:space="preserve"/>
      </w:r>
    </w:p>
    <w:p>
      <w:pPr>
        <w:jc w:val="both"/>
      </w:pPr>
      <w:r>
        <w:rPr/>
        <w:t xml:space="preserve">综上所述，该文章需要更全面、客观地探讨电子烟的使用和销售限制，并提供足够的证据来支持其主张。它也应该注意到可能存在的风险，并平等地呈现双方的观点。</w:t>
      </w:r>
    </w:p>
    <w:p>
      <w:pPr>
        <w:pStyle w:val="Heading1"/>
      </w:pPr>
      <w:bookmarkStart w:id="5" w:name="_Toc5"/>
      <w:r>
        <w:t>Topics for further research:</w:t>
      </w:r>
      <w:bookmarkEnd w:id="5"/>
    </w:p>
    <w:p>
      <w:pPr>
        <w:spacing w:after="0"/>
        <w:numPr>
          <w:ilvl w:val="0"/>
          <w:numId w:val="2"/>
        </w:numPr>
      </w:pPr>
      <w:r>
        <w:rPr/>
        <w:t xml:space="preserve">Potential health risks of e-cigarettes
</w:t>
      </w:r>
    </w:p>
    <w:p>
      <w:pPr>
        <w:spacing w:after="0"/>
        <w:numPr>
          <w:ilvl w:val="0"/>
          <w:numId w:val="2"/>
        </w:numPr>
      </w:pPr>
      <w:r>
        <w:rPr/>
        <w:t xml:space="preserve">Effectiveness of e-cigarettes in smoking cessation
</w:t>
      </w:r>
    </w:p>
    <w:p>
      <w:pPr>
        <w:spacing w:after="0"/>
        <w:numPr>
          <w:ilvl w:val="0"/>
          <w:numId w:val="2"/>
        </w:numPr>
      </w:pPr>
      <w:r>
        <w:rPr/>
        <w:t xml:space="preserve">E-cigarettes as a gateway to smoking for youth
</w:t>
      </w:r>
    </w:p>
    <w:p>
      <w:pPr>
        <w:spacing w:after="0"/>
        <w:numPr>
          <w:ilvl w:val="0"/>
          <w:numId w:val="2"/>
        </w:numPr>
      </w:pPr>
      <w:r>
        <w:rPr/>
        <w:t xml:space="preserve">Lack of evidence to support stricter regulations on e-cigarettes
</w:t>
      </w:r>
    </w:p>
    <w:p>
      <w:pPr>
        <w:spacing w:after="0"/>
        <w:numPr>
          <w:ilvl w:val="0"/>
          <w:numId w:val="2"/>
        </w:numPr>
      </w:pPr>
      <w:r>
        <w:rPr/>
        <w:t xml:space="preserve">Biases and promotion in the article
</w:t>
      </w:r>
    </w:p>
    <w:p>
      <w:pPr>
        <w:numPr>
          <w:ilvl w:val="0"/>
          <w:numId w:val="2"/>
        </w:numPr>
      </w:pPr>
      <w:r>
        <w:rPr/>
        <w:t xml:space="preserve">Balanced presentation of both sides of the issue</w:t>
      </w:r>
    </w:p>
    <w:p>
      <w:pPr>
        <w:pStyle w:val="Heading1"/>
      </w:pPr>
      <w:bookmarkStart w:id="6" w:name="_Toc6"/>
      <w:r>
        <w:t>Report location:</w:t>
      </w:r>
      <w:bookmarkEnd w:id="6"/>
    </w:p>
    <w:p>
      <w:hyperlink r:id="rId8" w:history="1">
        <w:r>
          <w:rPr>
            <w:color w:val="2980b9"/>
            <w:u w:val="single"/>
          </w:rPr>
          <w:t xml:space="preserve">https://www.fullpicture.app/item/1781ebcf48e5c7a0de0298b57e1283a3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97C9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062010/" TargetMode="External"/><Relationship Id="rId8" Type="http://schemas.openxmlformats.org/officeDocument/2006/relationships/hyperlink" Target="https://www.fullpicture.app/item/1781ebcf48e5c7a0de0298b57e1283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2023-12-27T07:03:54+01:00</dcterms:created>
  <dcterms:modified xsi:type="dcterms:W3CDTF">2023-12-27T07:03:54+01:00</dcterms:modified>
</cp:coreProperties>
</file>

<file path=docProps/custom.xml><?xml version="1.0" encoding="utf-8"?>
<Properties xmlns="http://schemas.openxmlformats.org/officeDocument/2006/custom-properties" xmlns:vt="http://schemas.openxmlformats.org/officeDocument/2006/docPropsVTypes"/>
</file>