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Opportunities and Threats of Small and Medium Enterprises in Pekanbaru: Comparison between SMEs in Food and Restaurant Industries - ScienceDirect</w:t>
      </w:r>
      <w:br/>
      <w:hyperlink r:id="rId7" w:history="1">
        <w:r>
          <w:rPr>
            <w:color w:val="2980b9"/>
            <w:u w:val="single"/>
          </w:rPr>
          <w:t xml:space="preserve">https://www.sciencedirect.com/science/article/pii/S1877042815003262</w:t>
        </w:r>
      </w:hyperlink>
    </w:p>
    <w:p>
      <w:pPr>
        <w:pStyle w:val="Heading1"/>
      </w:pPr>
      <w:bookmarkStart w:id="2" w:name="_Toc2"/>
      <w:r>
        <w:t>Article summary:</w:t>
      </w:r>
      <w:bookmarkEnd w:id="2"/>
    </w:p>
    <w:p>
      <w:pPr>
        <w:jc w:val="both"/>
      </w:pPr>
      <w:r>
        <w:rPr/>
        <w:t xml:space="preserve">1. Small and medium enterprises (SMEs) have a significant role in contributing to the national economy and creating jobs in Pekanbaru, Indonesia.</w:t>
      </w:r>
    </w:p>
    <w:p>
      <w:pPr>
        <w:jc w:val="both"/>
      </w:pPr>
      <w:r>
        <w:rPr/>
        <w:t xml:space="preserve">2. Both food and restaurant SMEs in Pekanbaru have high entrepreneurial competencies that positively affect their business performance.</w:t>
      </w:r>
    </w:p>
    <w:p>
      <w:pPr>
        <w:jc w:val="both"/>
      </w:pPr>
      <w:r>
        <w:rPr/>
        <w:t xml:space="preserve">3. Despite opportunities for growth, SMEs in Pekanbaru face challenges such as limited access to capital, raw materials, information technology, qualified human resources, marketing, and guidance from the government.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Opportunities and Threats of Small and Medium Enterprises in Pekanbaru: Comparison between SMEs in Food and Restaurant Industries" provides an analysis of the entrepreneurial competencies, opportunities, and threats faced by small and medium enterprises (SMEs) in the food and restaurant industries in Pekanbaru, Indonesia. The study found that both types of SMEs have high entrepreneurial competencies, which positively affect their performance. However, the empowerment of the SME sector is still faced with challenges such as limited access to capital, raw material, information technology, qualified human resources, marketing the product or services, lack of guidance from government, exchange rate, high-interest rate.</w:t>
      </w:r>
    </w:p>
    <w:p>
      <w:pPr>
        <w:jc w:val="both"/>
      </w:pPr>
      <w:r>
        <w:rPr/>
        <w:t xml:space="preserve"/>
      </w:r>
    </w:p>
    <w:p>
      <w:pPr>
        <w:jc w:val="both"/>
      </w:pPr>
      <w:r>
        <w:rPr/>
        <w:t xml:space="preserve">The article presents a balanced view of the opportunities and threats faced by SMEs in Pekanbaru. It highlights the positive impact of entrepreneurial competencies on business performance while acknowledging the challenges faced by SMEs. However, there are some potential biases in the article that need to be considered.</w:t>
      </w:r>
    </w:p>
    <w:p>
      <w:pPr>
        <w:jc w:val="both"/>
      </w:pPr>
      <w:r>
        <w:rPr/>
        <w:t xml:space="preserve"/>
      </w:r>
    </w:p>
    <w:p>
      <w:pPr>
        <w:jc w:val="both"/>
      </w:pPr>
      <w:r>
        <w:rPr/>
        <w:t xml:space="preserve">Firstly, the study only focuses on two types of SMEs - food and restaurant industries. This narrow focus limits the generalizability of the findings to other types of SMEs operating in Pekanbaru or other regions in Indonesia.</w:t>
      </w:r>
    </w:p>
    <w:p>
      <w:pPr>
        <w:jc w:val="both"/>
      </w:pPr>
      <w:r>
        <w:rPr/>
        <w:t xml:space="preserve"/>
      </w:r>
    </w:p>
    <w:p>
      <w:pPr>
        <w:jc w:val="both"/>
      </w:pPr>
      <w:r>
        <w:rPr/>
        <w:t xml:space="preserve">Secondly, while the article acknowledges some challenges faced by SMEs such as limited access to capital and qualified human resources, it does not provide sufficient evidence to support these claims. The article could benefit from more detailed data on these issues to provide a more comprehensive understanding of their impact on SMEs.</w:t>
      </w:r>
    </w:p>
    <w:p>
      <w:pPr>
        <w:jc w:val="both"/>
      </w:pPr>
      <w:r>
        <w:rPr/>
        <w:t xml:space="preserve"/>
      </w:r>
    </w:p>
    <w:p>
      <w:pPr>
        <w:jc w:val="both"/>
      </w:pPr>
      <w:r>
        <w:rPr/>
        <w:t xml:space="preserve">Thirdly, while discussing opportunities for SMEs in Pekanbaru such as economic growth above national average and conducive atmosphere for investment; it fails to explore potential risks associated with these opportunities such as increased competition or changes in government policies.</w:t>
      </w:r>
    </w:p>
    <w:p>
      <w:pPr>
        <w:jc w:val="both"/>
      </w:pPr>
      <w:r>
        <w:rPr/>
        <w:t xml:space="preserve"/>
      </w:r>
    </w:p>
    <w:p>
      <w:pPr>
        <w:jc w:val="both"/>
      </w:pPr>
      <w:r>
        <w:rPr/>
        <w:t xml:space="preserve">Finally, there is a lack of exploration into counterarguments or alternative perspectives on how best to support SME development in Pekanbaru. This one-sided reporting limits readers' ability to form a well-rounded opinion on the topic.</w:t>
      </w:r>
    </w:p>
    <w:p>
      <w:pPr>
        <w:jc w:val="both"/>
      </w:pPr>
      <w:r>
        <w:rPr/>
        <w:t xml:space="preserve"/>
      </w:r>
    </w:p>
    <w:p>
      <w:pPr>
        <w:jc w:val="both"/>
      </w:pPr>
      <w:r>
        <w:rPr/>
        <w:t xml:space="preserve">In conclusion, while the article provides valuable insights into the opportunities and threats faced by SMEs in Pekanbaru, it could benefit from a more comprehensive analysis of the challenges faced by SMEs and exploration of alternative perspectives.</w:t>
      </w:r>
    </w:p>
    <w:p>
      <w:pPr>
        <w:pStyle w:val="Heading1"/>
      </w:pPr>
      <w:bookmarkStart w:id="5" w:name="_Toc5"/>
      <w:r>
        <w:t>Topics for further research:</w:t>
      </w:r>
      <w:bookmarkEnd w:id="5"/>
    </w:p>
    <w:p>
      <w:pPr>
        <w:spacing w:after="0"/>
        <w:numPr>
          <w:ilvl w:val="0"/>
          <w:numId w:val="2"/>
        </w:numPr>
      </w:pPr>
      <w:r>
        <w:rPr/>
        <w:t xml:space="preserve">Access to capital for SMEs in Pekanbaru
</w:t>
      </w:r>
    </w:p>
    <w:p>
      <w:pPr>
        <w:spacing w:after="0"/>
        <w:numPr>
          <w:ilvl w:val="0"/>
          <w:numId w:val="2"/>
        </w:numPr>
      </w:pPr>
      <w:r>
        <w:rPr/>
        <w:t xml:space="preserve">Human resource challenges for SMEs in Indonesia
</w:t>
      </w:r>
    </w:p>
    <w:p>
      <w:pPr>
        <w:spacing w:after="0"/>
        <w:numPr>
          <w:ilvl w:val="0"/>
          <w:numId w:val="2"/>
        </w:numPr>
      </w:pPr>
      <w:r>
        <w:rPr/>
        <w:t xml:space="preserve">Government policies supporting SME development in Indonesia
</w:t>
      </w:r>
    </w:p>
    <w:p>
      <w:pPr>
        <w:spacing w:after="0"/>
        <w:numPr>
          <w:ilvl w:val="0"/>
          <w:numId w:val="2"/>
        </w:numPr>
      </w:pPr>
      <w:r>
        <w:rPr/>
        <w:t xml:space="preserve">Risks associated with investing in Pekanbaru's SME sector
</w:t>
      </w:r>
    </w:p>
    <w:p>
      <w:pPr>
        <w:spacing w:after="0"/>
        <w:numPr>
          <w:ilvl w:val="0"/>
          <w:numId w:val="2"/>
        </w:numPr>
      </w:pPr>
      <w:r>
        <w:rPr/>
        <w:t xml:space="preserve">Success factors for SMEs in the food and restaurant industries
</w:t>
      </w:r>
    </w:p>
    <w:p>
      <w:pPr>
        <w:numPr>
          <w:ilvl w:val="0"/>
          <w:numId w:val="2"/>
        </w:numPr>
      </w:pPr>
      <w:r>
        <w:rPr/>
        <w:t xml:space="preserve">Comparative analysis of SMEs in different industries in Pekanbaru</w:t>
      </w:r>
    </w:p>
    <w:p>
      <w:pPr>
        <w:pStyle w:val="Heading1"/>
      </w:pPr>
      <w:bookmarkStart w:id="6" w:name="_Toc6"/>
      <w:r>
        <w:t>Report location:</w:t>
      </w:r>
      <w:bookmarkEnd w:id="6"/>
    </w:p>
    <w:p>
      <w:hyperlink r:id="rId8" w:history="1">
        <w:r>
          <w:rPr>
            <w:color w:val="2980b9"/>
            <w:u w:val="single"/>
          </w:rPr>
          <w:t xml:space="preserve">https://www.fullpicture.app/item/1717ffc2f427d9e0f563b45ec781cb4a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371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42815003262" TargetMode="External"/><Relationship Id="rId8" Type="http://schemas.openxmlformats.org/officeDocument/2006/relationships/hyperlink" Target="https://www.fullpicture.app/item/1717ffc2f427d9e0f563b45ec781cb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2023-12-16T23:51:28+01:00</dcterms:created>
  <dcterms:modified xsi:type="dcterms:W3CDTF">2023-12-16T23:51:28+01:00</dcterms:modified>
</cp:coreProperties>
</file>

<file path=docProps/custom.xml><?xml version="1.0" encoding="utf-8"?>
<Properties xmlns="http://schemas.openxmlformats.org/officeDocument/2006/custom-properties" xmlns:vt="http://schemas.openxmlformats.org/officeDocument/2006/docPropsVTypes"/>
</file>