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Reasoning About Other People's Beliefs: Bilinguals Have an Advantage</w:t>
      </w:r>
      <w:br/>
      <w:hyperlink r:id="rId7" w:history="1">
        <w:r>
          <w:rPr>
            <w:color w:val="2980b9"/>
            <w:u w:val="single"/>
          </w:rPr>
          <w:t xml:space="preserve">https://oce-ovid-com.libproxy.ucl.ac.uk/article/00004786-201201000-00018/HTML</w:t>
        </w:r>
      </w:hyperlink>
    </w:p>
    <w:p>
      <w:pPr>
        <w:pStyle w:val="Heading1"/>
      </w:pPr>
      <w:bookmarkStart w:id="2" w:name="_Toc2"/>
      <w:r>
        <w:t>Article summary:</w:t>
      </w:r>
      <w:bookmarkEnd w:id="2"/>
    </w:p>
    <w:p>
      <w:pPr>
        <w:jc w:val="both"/>
      </w:pPr>
      <w:r>
        <w:rPr/>
        <w:t xml:space="preserve">1. Bilingual adults have an advantage over monolingual adults in false-belief reasoning, similar to the advantage observed in bilingual children.</w:t>
      </w:r>
    </w:p>
    <w:p>
      <w:pPr>
        <w:jc w:val="both"/>
      </w:pPr>
      <w:r>
        <w:rPr/>
        <w:t xml:space="preserve">2. Bilinguals are less susceptible to egocentric bias when reasoning about other people's beliefs than monolinguals.</w:t>
      </w:r>
    </w:p>
    <w:p>
      <w:pPr>
        <w:jc w:val="both"/>
      </w:pPr>
      <w:r>
        <w:rPr/>
        <w:t xml:space="preserve">3. Bilinguals' early sociolinguistic sensitivity and enhanced executive control may account for their advantage in false-belief reasoning.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"Reasoning About Other People's Beliefs: Bilinguals Have an Advantage" explores the potential cognitive effects of bilingualism on adults' abilities to reason about other people's beliefs. The study found that bilingual adults are less susceptible to egocentric bias in false-belief reasoning than monolingual adults, and this advantage may be due to their early sociolinguistic sensitivity and enhanced executive control.</w:t>
      </w:r>
    </w:p>
    <w:p>
      <w:pPr>
        <w:jc w:val="both"/>
      </w:pPr>
      <w:r>
        <w:rPr/>
        <w:t xml:space="preserve"/>
      </w:r>
    </w:p>
    <w:p>
      <w:pPr>
        <w:jc w:val="both"/>
      </w:pPr>
      <w:r>
        <w:rPr/>
        <w:t xml:space="preserve">Overall, the article presents a well-designed study with clear methods and results. However, there are some potential biases and limitations to consider. </w:t>
      </w:r>
    </w:p>
    <w:p>
      <w:pPr>
        <w:jc w:val="both"/>
      </w:pPr>
      <w:r>
        <w:rPr/>
        <w:t xml:space="preserve"/>
      </w:r>
    </w:p>
    <w:p>
      <w:pPr>
        <w:jc w:val="both"/>
      </w:pPr>
      <w:r>
        <w:rPr/>
        <w:t xml:space="preserve">Firstly, the sample size is relatively small (46 undergraduates at Princeton University), which may limit the generalizability of the findings. Additionally, all participants were high-performing students who had been accepted into university under rigorous academic criteria, which may not be representative of the general population.</w:t>
      </w:r>
    </w:p>
    <w:p>
      <w:pPr>
        <w:jc w:val="both"/>
      </w:pPr>
      <w:r>
        <w:rPr/>
        <w:t xml:space="preserve"/>
      </w:r>
    </w:p>
    <w:p>
      <w:pPr>
        <w:jc w:val="both"/>
      </w:pPr>
      <w:r>
        <w:rPr/>
        <w:t xml:space="preserve">Secondly, while the article acknowledges some negative effects of bilingualism (such as smaller vocabulary in each language), it primarily focuses on the positive effects. This could potentially lead to a biased presentation of bilingualism as universally beneficial.</w:t>
      </w:r>
    </w:p>
    <w:p>
      <w:pPr>
        <w:jc w:val="both"/>
      </w:pPr>
      <w:r>
        <w:rPr/>
        <w:t xml:space="preserve"/>
      </w:r>
    </w:p>
    <w:p>
      <w:pPr>
        <w:jc w:val="both"/>
      </w:pPr>
      <w:r>
        <w:rPr/>
        <w:t xml:space="preserve">Thirdly, while the study found a correlation between performance on the false-belief task and an executive control task, it does not establish causation. It is possible that other factors could explain both higher performance on these tasks and bilingualism.</w:t>
      </w:r>
    </w:p>
    <w:p>
      <w:pPr>
        <w:jc w:val="both"/>
      </w:pPr>
      <w:r>
        <w:rPr/>
        <w:t xml:space="preserve"/>
      </w:r>
    </w:p>
    <w:p>
      <w:pPr>
        <w:jc w:val="both"/>
      </w:pPr>
      <w:r>
        <w:rPr/>
        <w:t xml:space="preserve">Finally, while the article briefly mentions potential issues with predictability in false-belief tasks for adults, it does not explore counterarguments or alternative explanations for its findings. For example, it is possible that bilinguals simply have more experience with perspective-taking in social situations due to their exposure to multiple languages and cultures.</w:t>
      </w:r>
    </w:p>
    <w:p>
      <w:pPr>
        <w:jc w:val="both"/>
      </w:pPr>
      <w:r>
        <w:rPr/>
        <w:t xml:space="preserve"/>
      </w:r>
    </w:p>
    <w:p>
      <w:pPr>
        <w:jc w:val="both"/>
      </w:pPr>
      <w:r>
        <w:rPr/>
        <w:t xml:space="preserve">In conclusion, while "Reasoning About Other People's Beliefs: Bilinguals Have an Advantage" presents interesting findings about the potential cognitive benefits of bilingualism for false-belief reasoning in adults, there are some potential biases and limitations to consider. Further research with larger and more diverse samples would be beneficial to confirm and expand upon these findings.</w:t>
      </w:r>
    </w:p>
    <w:p>
      <w:pPr>
        <w:pStyle w:val="Heading1"/>
      </w:pPr>
      <w:bookmarkStart w:id="5" w:name="_Toc5"/>
      <w:r>
        <w:t>Topics for further research:</w:t>
      </w:r>
      <w:bookmarkEnd w:id="5"/>
    </w:p>
    <w:p>
      <w:pPr>
        <w:spacing w:after="0"/>
        <w:numPr>
          <w:ilvl w:val="0"/>
          <w:numId w:val="2"/>
        </w:numPr>
      </w:pPr>
      <w:r>
        <w:rPr/>
        <w:t xml:space="preserve">Criticisms of false-belief tasks in adult cognitive research
</w:t>
      </w:r>
    </w:p>
    <w:p>
      <w:pPr>
        <w:spacing w:after="0"/>
        <w:numPr>
          <w:ilvl w:val="0"/>
          <w:numId w:val="2"/>
        </w:numPr>
      </w:pPr>
      <w:r>
        <w:rPr/>
        <w:t xml:space="preserve">Negative effects of bilingualism on language development
</w:t>
      </w:r>
    </w:p>
    <w:p>
      <w:pPr>
        <w:spacing w:after="0"/>
        <w:numPr>
          <w:ilvl w:val="0"/>
          <w:numId w:val="2"/>
        </w:numPr>
      </w:pPr>
      <w:r>
        <w:rPr/>
        <w:t xml:space="preserve">Sociolinguistic sensitivity and its impact on cognitive development
</w:t>
      </w:r>
    </w:p>
    <w:p>
      <w:pPr>
        <w:spacing w:after="0"/>
        <w:numPr>
          <w:ilvl w:val="0"/>
          <w:numId w:val="2"/>
        </w:numPr>
      </w:pPr>
      <w:r>
        <w:rPr/>
        <w:t xml:space="preserve">Executive control and its role in cognitive processing
</w:t>
      </w:r>
    </w:p>
    <w:p>
      <w:pPr>
        <w:spacing w:after="0"/>
        <w:numPr>
          <w:ilvl w:val="0"/>
          <w:numId w:val="2"/>
        </w:numPr>
      </w:pPr>
      <w:r>
        <w:rPr/>
        <w:t xml:space="preserve">Cross-cultural differences in perspective-taking abilities
</w:t>
      </w:r>
    </w:p>
    <w:p>
      <w:pPr>
        <w:numPr>
          <w:ilvl w:val="0"/>
          <w:numId w:val="2"/>
        </w:numPr>
      </w:pPr>
      <w:r>
        <w:rPr/>
        <w:t xml:space="preserve">Generalizability of cognitive research findings to diverse populations</w:t>
      </w:r>
    </w:p>
    <w:p>
      <w:pPr>
        <w:pStyle w:val="Heading1"/>
      </w:pPr>
      <w:bookmarkStart w:id="6" w:name="_Toc6"/>
      <w:r>
        <w:t>Report location:</w:t>
      </w:r>
      <w:bookmarkEnd w:id="6"/>
    </w:p>
    <w:p>
      <w:hyperlink r:id="rId8" w:history="1">
        <w:r>
          <w:rPr>
            <w:color w:val="2980b9"/>
            <w:u w:val="single"/>
          </w:rPr>
          <w:t xml:space="preserve">https://www.fullpicture.app/item/16fe5cc13613877f88994ca24eddfab1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8FB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ce-ovid-com.libproxy.ucl.ac.uk/article/00004786-201201000-00018/HTML" TargetMode="External"/><Relationship Id="rId8" Type="http://schemas.openxmlformats.org/officeDocument/2006/relationships/hyperlink" Target="https://www.fullpicture.app/item/16fe5cc13613877f88994ca24eddf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2023-05-14T15:08:50+02:00</dcterms:created>
  <dcterms:modified xsi:type="dcterms:W3CDTF">2023-05-14T15:08:50+02:00</dcterms:modified>
</cp:coreProperties>
</file>

<file path=docProps/custom.xml><?xml version="1.0" encoding="utf-8"?>
<Properties xmlns="http://schemas.openxmlformats.org/officeDocument/2006/custom-properties" xmlns:vt="http://schemas.openxmlformats.org/officeDocument/2006/docPropsVTypes"/>
</file>